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1F" w:rsidRDefault="005E78D3" w:rsidP="00580400">
      <w:pPr>
        <w:pStyle w:val="Nadpis3"/>
      </w:pPr>
      <w:bookmarkStart w:id="0" w:name="_Toc420948849"/>
      <w:bookmarkStart w:id="1" w:name="_Toc431553414"/>
      <w:bookmarkStart w:id="2" w:name="_Toc4670266"/>
      <w:bookmarkStart w:id="3" w:name="_GoBack"/>
      <w:bookmarkEnd w:id="3"/>
      <w:r>
        <w:t>G</w:t>
      </w:r>
      <w:r w:rsidR="009201EF" w:rsidRPr="009201EF">
        <w:t>eografická poloha</w:t>
      </w:r>
      <w:bookmarkEnd w:id="0"/>
      <w:r>
        <w:t xml:space="preserve"> a území</w:t>
      </w:r>
      <w:bookmarkStart w:id="4" w:name="_Toc420948851"/>
      <w:bookmarkEnd w:id="1"/>
      <w:bookmarkEnd w:id="2"/>
    </w:p>
    <w:p w:rsidR="00236963" w:rsidRDefault="00236963" w:rsidP="00236963">
      <w:pPr>
        <w:jc w:val="both"/>
        <w:rPr>
          <w:rFonts w:ascii="Times New Roman" w:hAnsi="Times New Roman" w:cs="Times New Roman"/>
        </w:rPr>
      </w:pPr>
      <w:r w:rsidRPr="00DF26F5">
        <w:rPr>
          <w:rFonts w:ascii="Times New Roman" w:hAnsi="Times New Roman" w:cs="Times New Roman"/>
        </w:rPr>
        <w:t xml:space="preserve">Městys Zásada se nachází ve východní části Libereckého kraje - okrese Jablonec nad Nisou - správním obvodu ORP Železný Brod. Charakter </w:t>
      </w:r>
      <w:r>
        <w:rPr>
          <w:rFonts w:ascii="Times New Roman" w:hAnsi="Times New Roman" w:cs="Times New Roman"/>
        </w:rPr>
        <w:t>obce</w:t>
      </w:r>
      <w:r w:rsidRPr="00DF26F5">
        <w:rPr>
          <w:rFonts w:ascii="Times New Roman" w:hAnsi="Times New Roman" w:cs="Times New Roman"/>
        </w:rPr>
        <w:t xml:space="preserve"> je ovlivněn historickou průmyslovou výrobou, která určovala funkce obce (obytná a pracovní). V současné době jsou obě funkce zachovány s tím, že</w:t>
      </w:r>
      <w:r>
        <w:rPr>
          <w:rFonts w:ascii="Times New Roman" w:hAnsi="Times New Roman" w:cs="Times New Roman"/>
        </w:rPr>
        <w:t xml:space="preserve"> obytná funkce je tou dominantní. </w:t>
      </w:r>
    </w:p>
    <w:p w:rsidR="00236963" w:rsidRDefault="00236963" w:rsidP="002369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236963" w:rsidRPr="009201EF" w:rsidRDefault="00236963" w:rsidP="002369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Tabulka:</w:t>
      </w:r>
      <w:r w:rsidRPr="009201EF">
        <w:rPr>
          <w:rFonts w:ascii="Times New Roman" w:hAnsi="Times New Roman" w:cs="Times New Roman"/>
          <w:sz w:val="18"/>
        </w:rPr>
        <w:t xml:space="preserve"> Základní údaje </w:t>
      </w:r>
      <w:r>
        <w:rPr>
          <w:rFonts w:ascii="Times New Roman" w:hAnsi="Times New Roman" w:cs="Times New Roman"/>
          <w:sz w:val="18"/>
        </w:rPr>
        <w:t>k 31. 12. 2017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613"/>
        <w:gridCol w:w="1444"/>
        <w:gridCol w:w="1734"/>
        <w:gridCol w:w="2931"/>
      </w:tblGrid>
      <w:tr w:rsidR="00236963" w:rsidRPr="00B03528" w:rsidTr="00C13C6A">
        <w:trPr>
          <w:trHeight w:val="255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236963" w:rsidRPr="00B03528" w:rsidRDefault="00236963" w:rsidP="00C1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Území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236963" w:rsidRPr="00B03528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B0352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 xml:space="preserve">Počet obyvatel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236963" w:rsidRPr="00B03528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B0352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Rozloha (ha)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236963" w:rsidRPr="00B03528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B0352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Počet částí obce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236963" w:rsidRPr="00B03528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B0352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Nadmořská výška (m n. m.)</w:t>
            </w:r>
          </w:p>
        </w:tc>
      </w:tr>
      <w:tr w:rsidR="00236963" w:rsidRPr="00072F05" w:rsidTr="00C13C6A">
        <w:trPr>
          <w:trHeight w:val="283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63" w:rsidRPr="00996664" w:rsidRDefault="00236963" w:rsidP="00C1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Zásada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63" w:rsidRPr="00996664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895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63" w:rsidRPr="00996664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611,47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63" w:rsidRPr="00996664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63" w:rsidRPr="00996664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520</w:t>
            </w:r>
          </w:p>
        </w:tc>
      </w:tr>
    </w:tbl>
    <w:p w:rsidR="00236963" w:rsidRPr="00505E84" w:rsidRDefault="00236963" w:rsidP="00236963">
      <w:pPr>
        <w:rPr>
          <w:rFonts w:ascii="Times New Roman" w:hAnsi="Times New Roman" w:cs="Times New Roman"/>
          <w:sz w:val="18"/>
        </w:rPr>
      </w:pPr>
      <w:r w:rsidRPr="009201EF">
        <w:rPr>
          <w:rFonts w:ascii="Times New Roman" w:hAnsi="Times New Roman" w:cs="Times New Roman"/>
          <w:sz w:val="18"/>
        </w:rPr>
        <w:t>Zdroj: ČSÚ, vlastní zpracování</w:t>
      </w:r>
    </w:p>
    <w:p w:rsidR="00236963" w:rsidRDefault="00236963" w:rsidP="00236963">
      <w:pPr>
        <w:rPr>
          <w:rFonts w:ascii="Times New Roman" w:hAnsi="Times New Roman" w:cs="Times New Roman"/>
        </w:rPr>
      </w:pPr>
      <w:r w:rsidRPr="00DF26F5">
        <w:rPr>
          <w:rFonts w:ascii="Times New Roman" w:hAnsi="Times New Roman" w:cs="Times New Roman"/>
        </w:rPr>
        <w:t>Na katastrální území obce navazují sousední obce – Velké Hamry, Plavy, Držkov, Loužnice, Pěnčín.</w:t>
      </w:r>
    </w:p>
    <w:p w:rsidR="00236963" w:rsidRDefault="00236963" w:rsidP="00236963">
      <w:pPr>
        <w:rPr>
          <w:rFonts w:ascii="Times New Roman" w:hAnsi="Times New Roman" w:cs="Times New Roman"/>
        </w:rPr>
      </w:pPr>
    </w:p>
    <w:p w:rsidR="00236963" w:rsidRPr="00A84392" w:rsidRDefault="00236963" w:rsidP="002369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Tabulka:</w:t>
      </w:r>
      <w:r w:rsidRPr="009201EF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Vzdálenost obslužných středisek – dostupnost po silničních tazích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2"/>
        <w:gridCol w:w="1116"/>
        <w:gridCol w:w="1115"/>
        <w:gridCol w:w="1814"/>
        <w:gridCol w:w="1107"/>
        <w:gridCol w:w="2028"/>
      </w:tblGrid>
      <w:tr w:rsidR="00236963" w:rsidRPr="00162A6A" w:rsidTr="00C13C6A">
        <w:trPr>
          <w:trHeight w:val="255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236963" w:rsidRPr="00162A6A" w:rsidRDefault="00236963" w:rsidP="00C1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Území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236963" w:rsidRPr="00162A6A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V</w:t>
            </w:r>
            <w:r w:rsidRPr="00162A6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zdálenost v km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236963" w:rsidRPr="00162A6A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V</w:t>
            </w:r>
            <w:r w:rsidRPr="00162A6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zdálenost v min.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236963" w:rsidRPr="00162A6A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162A6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SO ORP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236963" w:rsidRPr="00162A6A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K</w:t>
            </w:r>
            <w:r w:rsidRPr="00162A6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raj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236963" w:rsidRPr="00162A6A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162A6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Počet obyv.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 xml:space="preserve"> k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31.12.2017</w:t>
            </w:r>
            <w:proofErr w:type="gramEnd"/>
          </w:p>
        </w:tc>
      </w:tr>
      <w:tr w:rsidR="00236963" w:rsidRPr="009201EF" w:rsidTr="00C13C6A">
        <w:trPr>
          <w:trHeight w:val="255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3" w:rsidRPr="009201EF" w:rsidRDefault="00236963" w:rsidP="00C1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Smržovka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3" w:rsidRPr="009201EF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3" w:rsidRPr="009201EF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D873C5" w:rsidRDefault="00236963" w:rsidP="00C1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873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Tanvald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9201EF" w:rsidRDefault="00236963" w:rsidP="00C1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9201EF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3704</w:t>
            </w:r>
          </w:p>
        </w:tc>
      </w:tr>
      <w:tr w:rsidR="00236963" w:rsidRPr="009201EF" w:rsidTr="00C13C6A">
        <w:trPr>
          <w:trHeight w:val="255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3" w:rsidRPr="009201EF" w:rsidRDefault="00236963" w:rsidP="00C1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Tanvald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3" w:rsidRPr="009201EF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3" w:rsidRPr="009201EF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D873C5" w:rsidRDefault="00236963" w:rsidP="00C1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873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Tanvald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9201EF" w:rsidRDefault="00236963" w:rsidP="00C1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9201EF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6293</w:t>
            </w:r>
          </w:p>
        </w:tc>
      </w:tr>
      <w:tr w:rsidR="00236963" w:rsidRPr="009201EF" w:rsidTr="00C13C6A">
        <w:trPr>
          <w:trHeight w:val="255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3" w:rsidRPr="009201EF" w:rsidRDefault="00236963" w:rsidP="00C1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Jablonec nad Nisou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3" w:rsidRPr="009201EF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3" w:rsidRPr="009201EF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D873C5" w:rsidRDefault="00236963" w:rsidP="00C1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873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Jablonec nad Nisou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9201EF" w:rsidRDefault="00236963" w:rsidP="00C1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9201EF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45771</w:t>
            </w:r>
          </w:p>
        </w:tc>
      </w:tr>
      <w:tr w:rsidR="00236963" w:rsidRPr="009201EF" w:rsidTr="00C13C6A">
        <w:trPr>
          <w:trHeight w:val="255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Default="00236963" w:rsidP="00C1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Železný Brod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E4778E" w:rsidRDefault="00236963" w:rsidP="00C13C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E477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Železný Brod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Default="00236963" w:rsidP="00C1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6082</w:t>
            </w:r>
          </w:p>
        </w:tc>
      </w:tr>
      <w:tr w:rsidR="00236963" w:rsidRPr="009201EF" w:rsidTr="00C13C6A">
        <w:trPr>
          <w:trHeight w:val="255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3" w:rsidRPr="009201EF" w:rsidRDefault="00236963" w:rsidP="00C1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Liberec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3" w:rsidRPr="009201EF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3" w:rsidRPr="009201EF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D873C5" w:rsidRDefault="00236963" w:rsidP="00C1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873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Liberec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9201EF" w:rsidRDefault="00236963" w:rsidP="00C1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9201EF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103853</w:t>
            </w:r>
          </w:p>
        </w:tc>
      </w:tr>
      <w:tr w:rsidR="00236963" w:rsidRPr="009201EF" w:rsidTr="00C13C6A">
        <w:trPr>
          <w:trHeight w:val="255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3" w:rsidRDefault="00236963" w:rsidP="00C1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Turnov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3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3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D873C5" w:rsidRDefault="00236963" w:rsidP="00C1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873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Turnov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3" w:rsidRPr="009201EF" w:rsidRDefault="00236963" w:rsidP="00C1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14330</w:t>
            </w:r>
          </w:p>
        </w:tc>
      </w:tr>
    </w:tbl>
    <w:p w:rsidR="00236963" w:rsidRDefault="00236963" w:rsidP="00236963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Zdroj: ČSÚ, mapy.cz,</w:t>
      </w:r>
      <w:r w:rsidRPr="009201EF">
        <w:rPr>
          <w:rFonts w:ascii="Times New Roman" w:hAnsi="Times New Roman" w:cs="Times New Roman"/>
          <w:sz w:val="18"/>
        </w:rPr>
        <w:t xml:space="preserve"> vlastní zpracování</w:t>
      </w:r>
    </w:p>
    <w:p w:rsidR="00236963" w:rsidRDefault="00236963" w:rsidP="002369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Polohu obce vzhledem k časoprostorové vzdálenosti obslužných středisek vyššího řádu lze hodnotit pozitivně. </w:t>
      </w:r>
    </w:p>
    <w:p w:rsidR="00236963" w:rsidRPr="00D20377" w:rsidRDefault="00236963" w:rsidP="00236963">
      <w:pPr>
        <w:spacing w:after="0" w:line="240" w:lineRule="auto"/>
        <w:rPr>
          <w:rFonts w:ascii="Times New Roman" w:hAnsi="Times New Roman" w:cs="Times New Roman"/>
        </w:rPr>
      </w:pPr>
    </w:p>
    <w:p w:rsidR="00236963" w:rsidRDefault="00236963" w:rsidP="00236963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236963" w:rsidRPr="009201EF" w:rsidRDefault="00236963" w:rsidP="002369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Tabulka: Hustota zalidnění ve srovnání s SO ORP Tanvald</w:t>
      </w:r>
      <w:r w:rsidRPr="009201EF">
        <w:rPr>
          <w:rFonts w:ascii="Times New Roman" w:hAnsi="Times New Roman" w:cs="Times New Roman"/>
          <w:sz w:val="18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1422"/>
        <w:gridCol w:w="1561"/>
        <w:gridCol w:w="4000"/>
      </w:tblGrid>
      <w:tr w:rsidR="00236963" w:rsidRPr="00B03528" w:rsidTr="00C13C6A">
        <w:trPr>
          <w:trHeight w:val="255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236963" w:rsidRPr="00B03528" w:rsidRDefault="00236963" w:rsidP="00C1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B0352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Území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236963" w:rsidRPr="00B03528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B0352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Počet obyvatel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236963" w:rsidRPr="00B03528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B0352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Rozloha v km²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236963" w:rsidRPr="00B03528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B0352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Hustota zalidnění (počet obyvatel na 1 km²)</w:t>
            </w:r>
          </w:p>
        </w:tc>
      </w:tr>
      <w:tr w:rsidR="00236963" w:rsidRPr="00B03528" w:rsidTr="00C13C6A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63" w:rsidRPr="00D9770D" w:rsidRDefault="00236963" w:rsidP="00C1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Zásada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63" w:rsidRPr="00D9770D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895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63" w:rsidRPr="00D9770D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6,1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63" w:rsidRPr="00D9770D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146,7</w:t>
            </w:r>
          </w:p>
        </w:tc>
      </w:tr>
      <w:tr w:rsidR="00236963" w:rsidRPr="00D9770D" w:rsidTr="00C13C6A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63" w:rsidRPr="00D9770D" w:rsidRDefault="00236963" w:rsidP="00C1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SO ORP Železný Brod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63" w:rsidRPr="00D9770D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12190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63" w:rsidRPr="00D9770D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74,05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63" w:rsidRPr="00D9770D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164,6</w:t>
            </w:r>
          </w:p>
        </w:tc>
      </w:tr>
    </w:tbl>
    <w:p w:rsidR="00236963" w:rsidRPr="009201EF" w:rsidRDefault="00236963" w:rsidP="00236963">
      <w:pPr>
        <w:rPr>
          <w:rFonts w:ascii="Times New Roman" w:hAnsi="Times New Roman" w:cs="Times New Roman"/>
          <w:sz w:val="18"/>
        </w:rPr>
      </w:pPr>
      <w:r w:rsidRPr="009201EF">
        <w:rPr>
          <w:rFonts w:ascii="Times New Roman" w:hAnsi="Times New Roman" w:cs="Times New Roman"/>
          <w:sz w:val="18"/>
        </w:rPr>
        <w:t>Zdroj: ČSÚ, vlastní zpracování</w:t>
      </w:r>
    </w:p>
    <w:p w:rsidR="00236963" w:rsidRPr="006536B6" w:rsidRDefault="00236963" w:rsidP="00236963">
      <w:pPr>
        <w:jc w:val="both"/>
        <w:rPr>
          <w:rFonts w:ascii="Times New Roman" w:hAnsi="Times New Roman" w:cs="Times New Roman"/>
        </w:rPr>
      </w:pPr>
      <w:r w:rsidRPr="00DF26F5">
        <w:rPr>
          <w:rFonts w:ascii="Times New Roman" w:hAnsi="Times New Roman" w:cs="Times New Roman"/>
        </w:rPr>
        <w:t>Území obce se rozkládá na ploše 6,1 km</w:t>
      </w:r>
      <w:r w:rsidRPr="00DF26F5">
        <w:rPr>
          <w:rFonts w:ascii="Times New Roman" w:hAnsi="Times New Roman" w:cs="Times New Roman"/>
          <w:vertAlign w:val="superscript"/>
        </w:rPr>
        <w:t>2</w:t>
      </w:r>
      <w:r w:rsidRPr="00DF26F5">
        <w:rPr>
          <w:rFonts w:ascii="Times New Roman" w:hAnsi="Times New Roman" w:cs="Times New Roman"/>
        </w:rPr>
        <w:t xml:space="preserve"> s počtem 895 obyvatel k 31. 12. 2017. Hustota zalidnění 146,7 obyvatel na 1km</w:t>
      </w:r>
      <w:r w:rsidRPr="00DF26F5">
        <w:rPr>
          <w:rFonts w:ascii="Times New Roman" w:hAnsi="Times New Roman" w:cs="Times New Roman"/>
          <w:vertAlign w:val="superscript"/>
        </w:rPr>
        <w:t>2</w:t>
      </w:r>
      <w:r w:rsidRPr="00DF26F5">
        <w:rPr>
          <w:rFonts w:ascii="Times New Roman" w:hAnsi="Times New Roman" w:cs="Times New Roman"/>
        </w:rPr>
        <w:t xml:space="preserve"> je na úrovni téměř 90% hodnoty hustoty zalidnění správního obvodu ORP Železný Brod a poukazuje na již zmíněný vliv průmyslové výroby, který je patrný v charakteru zástavby (částečně městský typ zástavby). Obec je tak v současnosti profilována jako příměstský venkov s vlivy průmyslové výroby.</w:t>
      </w:r>
    </w:p>
    <w:p w:rsidR="00236963" w:rsidRDefault="00236963" w:rsidP="00236963">
      <w:pPr>
        <w:spacing w:after="0" w:line="240" w:lineRule="auto"/>
        <w:rPr>
          <w:rFonts w:ascii="Times New Roman" w:hAnsi="Times New Roman" w:cs="Times New Roman"/>
        </w:rPr>
      </w:pPr>
    </w:p>
    <w:p w:rsidR="00236963" w:rsidRDefault="00236963" w:rsidP="00236963">
      <w:pPr>
        <w:spacing w:after="0" w:line="240" w:lineRule="auto"/>
        <w:rPr>
          <w:rFonts w:ascii="Times New Roman" w:hAnsi="Times New Roman" w:cs="Times New Roman"/>
        </w:rPr>
      </w:pPr>
    </w:p>
    <w:p w:rsidR="00236963" w:rsidRDefault="00236963" w:rsidP="00236963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236963" w:rsidRDefault="00236963" w:rsidP="00236963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236963" w:rsidRDefault="00236963" w:rsidP="00236963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236963" w:rsidRDefault="00236963" w:rsidP="00236963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236963" w:rsidRDefault="00236963" w:rsidP="00236963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236963" w:rsidRDefault="00236963" w:rsidP="00236963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236963" w:rsidRDefault="00236963" w:rsidP="00236963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236963" w:rsidRPr="004256F3" w:rsidRDefault="00236963" w:rsidP="002369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lastRenderedPageBreak/>
        <w:t>Tabulka: Struktura půdy k 31. 12. 2017</w:t>
      </w:r>
      <w:r w:rsidRPr="009201EF">
        <w:rPr>
          <w:rFonts w:ascii="Times New Roman" w:hAnsi="Times New Roman" w:cs="Times New Roman"/>
          <w:sz w:val="18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2080"/>
        <w:gridCol w:w="1285"/>
        <w:gridCol w:w="2079"/>
        <w:gridCol w:w="1133"/>
      </w:tblGrid>
      <w:tr w:rsidR="00236963" w:rsidRPr="00A41F9E" w:rsidTr="00C13C6A">
        <w:trPr>
          <w:trHeight w:val="255"/>
        </w:trPr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Struktura půdy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Rozloha v ha - absolutní hodnoty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relativní hodnoty v %</w:t>
            </w:r>
          </w:p>
        </w:tc>
      </w:tr>
      <w:tr w:rsidR="00236963" w:rsidRPr="00A41F9E" w:rsidTr="00C13C6A">
        <w:trPr>
          <w:trHeight w:val="255"/>
        </w:trPr>
        <w:tc>
          <w:tcPr>
            <w:tcW w:w="1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236963" w:rsidRPr="00A41F9E" w:rsidRDefault="00236963" w:rsidP="00C1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SO ORP Železný Brod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Zásada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SO ORP Železný Brod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Zásada</w:t>
            </w:r>
          </w:p>
        </w:tc>
      </w:tr>
      <w:tr w:rsidR="00236963" w:rsidRPr="00A41F9E" w:rsidTr="00C13C6A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63" w:rsidRPr="00A41F9E" w:rsidRDefault="00236963" w:rsidP="00C1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Celková výměra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7405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611,47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</w:t>
            </w:r>
          </w:p>
        </w:tc>
      </w:tr>
      <w:tr w:rsidR="00236963" w:rsidRPr="00A41F9E" w:rsidTr="00C13C6A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63" w:rsidRPr="00A41F9E" w:rsidRDefault="00236963" w:rsidP="00C1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Zemědělská půda celkem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3338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323,58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45,1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52,9</w:t>
            </w:r>
          </w:p>
        </w:tc>
      </w:tr>
      <w:tr w:rsidR="00236963" w:rsidRPr="00A41F9E" w:rsidTr="00C13C6A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63" w:rsidRPr="00A41F9E" w:rsidRDefault="00236963" w:rsidP="00C1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864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149,41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11,7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24,4</w:t>
            </w:r>
          </w:p>
        </w:tc>
      </w:tr>
      <w:tr w:rsidR="00236963" w:rsidRPr="00A41F9E" w:rsidTr="00C13C6A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63" w:rsidRPr="00A41F9E" w:rsidRDefault="00236963" w:rsidP="00C1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Chmelnice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---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---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---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---</w:t>
            </w:r>
          </w:p>
        </w:tc>
      </w:tr>
      <w:tr w:rsidR="00236963" w:rsidRPr="00A41F9E" w:rsidTr="00C13C6A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63" w:rsidRPr="00A41F9E" w:rsidRDefault="00236963" w:rsidP="00C1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Vinice 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---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---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---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---</w:t>
            </w:r>
          </w:p>
        </w:tc>
      </w:tr>
      <w:tr w:rsidR="00236963" w:rsidRPr="00A41F9E" w:rsidTr="00C13C6A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63" w:rsidRPr="00A41F9E" w:rsidRDefault="00236963" w:rsidP="00C1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Zahrady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28,53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4,7</w:t>
            </w:r>
          </w:p>
        </w:tc>
      </w:tr>
      <w:tr w:rsidR="00236963" w:rsidRPr="00A41F9E" w:rsidTr="00C13C6A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63" w:rsidRPr="00A41F9E" w:rsidRDefault="00236963" w:rsidP="00C1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Ovocné sady 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0,6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0,0</w:t>
            </w:r>
          </w:p>
        </w:tc>
      </w:tr>
      <w:tr w:rsidR="00236963" w:rsidRPr="00A41F9E" w:rsidTr="00C13C6A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63" w:rsidRPr="00A41F9E" w:rsidRDefault="00236963" w:rsidP="00C1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Trvalé travní porosty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2080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145,05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28,1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23,7</w:t>
            </w:r>
          </w:p>
        </w:tc>
      </w:tr>
      <w:tr w:rsidR="00236963" w:rsidRPr="00A41F9E" w:rsidTr="00C13C6A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63" w:rsidRPr="00A41F9E" w:rsidRDefault="00236963" w:rsidP="00C1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Nezemědělská půda celkem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4067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287,89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54,9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47,1</w:t>
            </w:r>
          </w:p>
        </w:tc>
      </w:tr>
      <w:tr w:rsidR="00236963" w:rsidRPr="00A41F9E" w:rsidTr="00C13C6A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63" w:rsidRPr="00A41F9E" w:rsidRDefault="00236963" w:rsidP="00C1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Lesní půda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3085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219,44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41,7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35,9</w:t>
            </w:r>
          </w:p>
        </w:tc>
      </w:tr>
      <w:tr w:rsidR="00236963" w:rsidRPr="00A41F9E" w:rsidTr="00C13C6A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63" w:rsidRPr="00A41F9E" w:rsidRDefault="00236963" w:rsidP="00C1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Vodní plochy 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4,39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0,7</w:t>
            </w:r>
          </w:p>
        </w:tc>
      </w:tr>
      <w:tr w:rsidR="00236963" w:rsidRPr="00A41F9E" w:rsidTr="00C13C6A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63" w:rsidRPr="00A41F9E" w:rsidRDefault="00236963" w:rsidP="00C1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Zastavěné plochy a nádvoří 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12,4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1,8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2,0</w:t>
            </w:r>
          </w:p>
        </w:tc>
      </w:tr>
      <w:tr w:rsidR="00236963" w:rsidRPr="00A41F9E" w:rsidTr="00C13C6A">
        <w:trPr>
          <w:trHeight w:val="270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63" w:rsidRPr="00A41F9E" w:rsidRDefault="00236963" w:rsidP="00C1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Ostatní plochy 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776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51,66</w:t>
            </w:r>
          </w:p>
        </w:tc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963" w:rsidRPr="00A41F9E" w:rsidRDefault="00236963" w:rsidP="00C1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8,4</w:t>
            </w:r>
          </w:p>
        </w:tc>
      </w:tr>
    </w:tbl>
    <w:p w:rsidR="00236963" w:rsidRPr="009201EF" w:rsidRDefault="00236963" w:rsidP="00236963">
      <w:pPr>
        <w:rPr>
          <w:rFonts w:ascii="Times New Roman" w:hAnsi="Times New Roman" w:cs="Times New Roman"/>
          <w:sz w:val="18"/>
        </w:rPr>
      </w:pPr>
      <w:r w:rsidRPr="009201EF">
        <w:rPr>
          <w:rFonts w:ascii="Times New Roman" w:hAnsi="Times New Roman" w:cs="Times New Roman"/>
          <w:sz w:val="18"/>
        </w:rPr>
        <w:t>Zdroj: ČSÚ, vlastní zpracování</w:t>
      </w:r>
    </w:p>
    <w:p w:rsidR="00236963" w:rsidRDefault="00236963" w:rsidP="00236963">
      <w:pPr>
        <w:jc w:val="both"/>
        <w:rPr>
          <w:rFonts w:ascii="Times New Roman" w:hAnsi="Times New Roman" w:cs="Times New Roman"/>
        </w:rPr>
      </w:pPr>
      <w:r w:rsidRPr="0097780C">
        <w:rPr>
          <w:rFonts w:ascii="Times New Roman" w:hAnsi="Times New Roman" w:cs="Times New Roman"/>
        </w:rPr>
        <w:t>Struktura půdy na území obce je složena z 52,9% zemědělské půdy a 47,1 nezemědělské, přičemž v rámci nezemědělské se jedná primárně o lesní půdu s podílem 35,9% výměry z celkového půdního fondu.</w:t>
      </w:r>
      <w:r>
        <w:rPr>
          <w:rFonts w:ascii="Times New Roman" w:hAnsi="Times New Roman" w:cs="Times New Roman"/>
        </w:rPr>
        <w:t xml:space="preserve"> </w:t>
      </w:r>
    </w:p>
    <w:p w:rsidR="00236963" w:rsidRPr="00E269C8" w:rsidRDefault="00236963" w:rsidP="002369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Profil území obce určuje rozvojové možnosti obce resp. náročnost na rozvojové aktivity (technická a dopravní infrastruktura, obslužnost, bydlení…atd.). Zastavěná část území se nachází v jižní části katastrálního území obce, na kterou navazuje svažitý horský profil v severní části obce.   </w:t>
      </w:r>
    </w:p>
    <w:p w:rsidR="00236963" w:rsidRDefault="00236963" w:rsidP="00236963">
      <w:pPr>
        <w:rPr>
          <w:rFonts w:ascii="Times New Roman" w:hAnsi="Times New Roman" w:cs="Times New Roman"/>
        </w:rPr>
      </w:pPr>
    </w:p>
    <w:p w:rsidR="00236963" w:rsidRDefault="00236963" w:rsidP="00236963">
      <w:pPr>
        <w:rPr>
          <w:rFonts w:ascii="Times New Roman" w:hAnsi="Times New Roman" w:cs="Times New Roman"/>
        </w:rPr>
      </w:pPr>
    </w:p>
    <w:p w:rsidR="00236963" w:rsidRPr="00E60A4D" w:rsidRDefault="00236963" w:rsidP="00236963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E60A4D">
        <w:rPr>
          <w:rFonts w:ascii="Times New Roman" w:hAnsi="Times New Roman" w:cs="Times New Roman"/>
          <w:color w:val="17365D" w:themeColor="text2" w:themeShade="BF"/>
        </w:rPr>
        <w:t>Silné stránky</w:t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  <w:t xml:space="preserve">              Slabé stránky</w:t>
      </w:r>
    </w:p>
    <w:tbl>
      <w:tblPr>
        <w:tblW w:w="0" w:type="auto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513"/>
        <w:gridCol w:w="4529"/>
      </w:tblGrid>
      <w:tr w:rsidR="00236963" w:rsidRPr="009201EF" w:rsidTr="00C13C6A">
        <w:tc>
          <w:tcPr>
            <w:tcW w:w="4606" w:type="dxa"/>
          </w:tcPr>
          <w:p w:rsidR="00236963" w:rsidRPr="00B05BFF" w:rsidRDefault="00236963" w:rsidP="00C13C6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B05BFF">
              <w:rPr>
                <w:rFonts w:ascii="Times New Roman" w:hAnsi="Times New Roman" w:cs="Times New Roman"/>
                <w:color w:val="17365D" w:themeColor="text2" w:themeShade="BF"/>
              </w:rPr>
              <w:t>dostupnost obslužných středisek vyššího řádu</w:t>
            </w:r>
          </w:p>
          <w:p w:rsidR="00236963" w:rsidRPr="00B05BFF" w:rsidRDefault="00236963" w:rsidP="00C13C6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B05BFF">
              <w:rPr>
                <w:rFonts w:ascii="Times New Roman" w:hAnsi="Times New Roman" w:cs="Times New Roman"/>
                <w:color w:val="17365D" w:themeColor="text2" w:themeShade="BF"/>
              </w:rPr>
              <w:t>stabilní obytná funkce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 obce</w:t>
            </w:r>
          </w:p>
        </w:tc>
        <w:tc>
          <w:tcPr>
            <w:tcW w:w="4606" w:type="dxa"/>
          </w:tcPr>
          <w:p w:rsidR="00236963" w:rsidRPr="00B05BFF" w:rsidRDefault="00236963" w:rsidP="00C13C6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B05BFF">
              <w:rPr>
                <w:rFonts w:ascii="Times New Roman" w:hAnsi="Times New Roman" w:cs="Times New Roman"/>
                <w:color w:val="17365D" w:themeColor="text2" w:themeShade="BF"/>
              </w:rPr>
              <w:t>s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ocioekonomická perifernost obce</w:t>
            </w:r>
          </w:p>
          <w:p w:rsidR="00236963" w:rsidRPr="0097780C" w:rsidRDefault="00236963" w:rsidP="00C13C6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B05BFF">
              <w:rPr>
                <w:rFonts w:ascii="Times New Roman" w:hAnsi="Times New Roman" w:cs="Times New Roman"/>
                <w:color w:val="17365D" w:themeColor="text2" w:themeShade="BF"/>
              </w:rPr>
              <w:t xml:space="preserve">ekonomická náročnost rozvojových aktivit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ve svažitých hornatých částech obce</w:t>
            </w:r>
          </w:p>
        </w:tc>
      </w:tr>
      <w:tr w:rsidR="00236963" w:rsidRPr="009201EF" w:rsidTr="00C13C6A">
        <w:tc>
          <w:tcPr>
            <w:tcW w:w="4606" w:type="dxa"/>
          </w:tcPr>
          <w:p w:rsidR="00236963" w:rsidRPr="00B05BFF" w:rsidRDefault="00236963" w:rsidP="00C13C6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B05BFF">
              <w:rPr>
                <w:rFonts w:ascii="Times New Roman" w:hAnsi="Times New Roman" w:cs="Times New Roman"/>
                <w:color w:val="17365D" w:themeColor="text2" w:themeShade="BF"/>
              </w:rPr>
              <w:t>pos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ílení kvality obytné funkce obce</w:t>
            </w:r>
            <w:r w:rsidRPr="00B05BFF">
              <w:rPr>
                <w:rFonts w:ascii="Times New Roman" w:hAnsi="Times New Roman" w:cs="Times New Roman"/>
                <w:color w:val="17365D" w:themeColor="text2" w:themeShade="BF"/>
              </w:rPr>
              <w:t xml:space="preserve"> z hlediska atraktivity pro současné a nové obyvatelstvo</w:t>
            </w:r>
          </w:p>
        </w:tc>
        <w:tc>
          <w:tcPr>
            <w:tcW w:w="4606" w:type="dxa"/>
          </w:tcPr>
          <w:p w:rsidR="00236963" w:rsidRPr="00B05BFF" w:rsidRDefault="00236963" w:rsidP="00C13C6A">
            <w:pPr>
              <w:ind w:left="720"/>
              <w:contextualSpacing/>
              <w:rPr>
                <w:rFonts w:ascii="Times New Roman" w:hAnsi="Times New Roman" w:cs="Times New Roman"/>
                <w:i/>
                <w:color w:val="17365D" w:themeColor="text2" w:themeShade="BF"/>
              </w:rPr>
            </w:pPr>
          </w:p>
        </w:tc>
      </w:tr>
    </w:tbl>
    <w:p w:rsidR="00236963" w:rsidRPr="00E60A4D" w:rsidRDefault="00236963" w:rsidP="00236963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E60A4D">
        <w:rPr>
          <w:rFonts w:ascii="Times New Roman" w:hAnsi="Times New Roman" w:cs="Times New Roman"/>
          <w:color w:val="17365D" w:themeColor="text2" w:themeShade="BF"/>
        </w:rPr>
        <w:t>Příležitosti</w:t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  <w:t xml:space="preserve">                     Ohrožení</w:t>
      </w:r>
    </w:p>
    <w:p w:rsidR="000119E5" w:rsidRDefault="000119E5" w:rsidP="000119E5">
      <w:pPr>
        <w:rPr>
          <w:rFonts w:ascii="Times New Roman" w:eastAsiaTheme="majorEastAsia" w:hAnsi="Times New Roman" w:cstheme="majorBidi"/>
          <w:b/>
          <w:bCs/>
          <w:caps/>
          <w:color w:val="E36C0A" w:themeColor="accent6" w:themeShade="BF"/>
          <w:sz w:val="24"/>
          <w:szCs w:val="26"/>
        </w:rPr>
      </w:pPr>
    </w:p>
    <w:p w:rsidR="000119E5" w:rsidRDefault="000119E5" w:rsidP="000119E5">
      <w:pPr>
        <w:rPr>
          <w:rFonts w:ascii="Times New Roman" w:eastAsiaTheme="majorEastAsia" w:hAnsi="Times New Roman" w:cstheme="majorBidi"/>
          <w:b/>
          <w:bCs/>
          <w:caps/>
          <w:color w:val="E36C0A" w:themeColor="accent6" w:themeShade="BF"/>
          <w:sz w:val="24"/>
          <w:szCs w:val="26"/>
        </w:rPr>
      </w:pPr>
    </w:p>
    <w:p w:rsidR="000119E5" w:rsidRDefault="000119E5" w:rsidP="000119E5">
      <w:pPr>
        <w:rPr>
          <w:rFonts w:ascii="Times New Roman" w:eastAsiaTheme="majorEastAsia" w:hAnsi="Times New Roman" w:cstheme="majorBidi"/>
          <w:b/>
          <w:bCs/>
          <w:caps/>
          <w:color w:val="E36C0A" w:themeColor="accent6" w:themeShade="BF"/>
          <w:sz w:val="24"/>
          <w:szCs w:val="26"/>
        </w:rPr>
      </w:pPr>
    </w:p>
    <w:p w:rsidR="000119E5" w:rsidRDefault="000119E5" w:rsidP="000119E5">
      <w:pPr>
        <w:rPr>
          <w:rFonts w:ascii="Times New Roman" w:eastAsiaTheme="majorEastAsia" w:hAnsi="Times New Roman" w:cstheme="majorBidi"/>
          <w:b/>
          <w:bCs/>
          <w:caps/>
          <w:color w:val="E36C0A" w:themeColor="accent6" w:themeShade="BF"/>
          <w:sz w:val="24"/>
          <w:szCs w:val="26"/>
        </w:rPr>
      </w:pPr>
    </w:p>
    <w:bookmarkEnd w:id="4"/>
    <w:p w:rsidR="000119E5" w:rsidRDefault="000119E5" w:rsidP="000119E5">
      <w:pPr>
        <w:rPr>
          <w:rFonts w:ascii="Times New Roman" w:eastAsiaTheme="majorEastAsia" w:hAnsi="Times New Roman" w:cstheme="majorBidi"/>
          <w:b/>
          <w:bCs/>
          <w:caps/>
          <w:color w:val="E36C0A" w:themeColor="accent6" w:themeShade="BF"/>
          <w:sz w:val="24"/>
          <w:szCs w:val="26"/>
        </w:rPr>
      </w:pPr>
    </w:p>
    <w:sectPr w:rsidR="000119E5" w:rsidSect="00E60A4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17365D" w:themeColor="text2" w:themeShade="BF"/>
        <w:left w:val="single" w:sz="4" w:space="24" w:color="17365D" w:themeColor="text2" w:themeShade="BF"/>
        <w:bottom w:val="single" w:sz="4" w:space="24" w:color="17365D" w:themeColor="text2" w:themeShade="BF"/>
        <w:right w:val="single" w:sz="4" w:space="24" w:color="17365D" w:themeColor="text2" w:themeShade="B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6B0" w:rsidRDefault="005C56B0" w:rsidP="00420A84">
      <w:pPr>
        <w:spacing w:after="0" w:line="240" w:lineRule="auto"/>
      </w:pPr>
      <w:r>
        <w:separator/>
      </w:r>
    </w:p>
  </w:endnote>
  <w:endnote w:type="continuationSeparator" w:id="0">
    <w:p w:rsidR="005C56B0" w:rsidRDefault="005C56B0" w:rsidP="0042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030585"/>
      <w:docPartObj>
        <w:docPartGallery w:val="Page Numbers (Bottom of Page)"/>
        <w:docPartUnique/>
      </w:docPartObj>
    </w:sdtPr>
    <w:sdtEndPr/>
    <w:sdtContent>
      <w:p w:rsidR="008F3773" w:rsidRDefault="008F3773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E70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3773" w:rsidRDefault="008F37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6B0" w:rsidRDefault="005C56B0" w:rsidP="00420A84">
      <w:pPr>
        <w:spacing w:after="0" w:line="240" w:lineRule="auto"/>
      </w:pPr>
      <w:r>
        <w:separator/>
      </w:r>
    </w:p>
  </w:footnote>
  <w:footnote w:type="continuationSeparator" w:id="0">
    <w:p w:rsidR="005C56B0" w:rsidRDefault="005C56B0" w:rsidP="0042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773" w:rsidRPr="00D9470F" w:rsidRDefault="008F3773" w:rsidP="00EC40F1">
    <w:pPr>
      <w:pStyle w:val="Zhlav"/>
      <w:rPr>
        <w:rFonts w:ascii="Times New Roman" w:hAnsi="Times New Roman" w:cs="Times New Roman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E9369D7" wp14:editId="2850616E">
          <wp:simplePos x="0" y="0"/>
          <wp:positionH relativeFrom="column">
            <wp:posOffset>4100830</wp:posOffset>
          </wp:positionH>
          <wp:positionV relativeFrom="paragraph">
            <wp:posOffset>-68580</wp:posOffset>
          </wp:positionV>
          <wp:extent cx="2105025" cy="436245"/>
          <wp:effectExtent l="0" t="0" r="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70F">
      <w:rPr>
        <w:rFonts w:ascii="Times New Roman" w:hAnsi="Times New Roman" w:cs="Times New Roman"/>
        <w:sz w:val="24"/>
        <w:szCs w:val="24"/>
      </w:rPr>
      <w:t xml:space="preserve">Plánování regionálního rozvoje v Mikroregionu </w:t>
    </w:r>
    <w:proofErr w:type="spellStart"/>
    <w:r w:rsidRPr="00D9470F">
      <w:rPr>
        <w:rFonts w:ascii="Times New Roman" w:hAnsi="Times New Roman" w:cs="Times New Roman"/>
        <w:sz w:val="24"/>
        <w:szCs w:val="24"/>
      </w:rPr>
      <w:t>Tanvaldsko</w:t>
    </w:r>
    <w:proofErr w:type="spellEnd"/>
  </w:p>
  <w:p w:rsidR="008F3773" w:rsidRDefault="008F3773">
    <w:pPr>
      <w:pStyle w:val="Zhlav"/>
    </w:pPr>
    <w:r w:rsidRPr="00D9470F">
      <w:rPr>
        <w:rFonts w:ascii="Times New Roman" w:hAnsi="Times New Roman" w:cs="Times New Roman"/>
        <w:sz w:val="24"/>
        <w:szCs w:val="24"/>
      </w:rPr>
      <w:t>CZ.03.4.74/0.0/0.0/16_058/0007376</w:t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773" w:rsidRPr="00D9470F" w:rsidRDefault="008F3773" w:rsidP="00EC40F1">
    <w:pPr>
      <w:pStyle w:val="Zhlav"/>
      <w:rPr>
        <w:rFonts w:ascii="Times New Roman" w:hAnsi="Times New Roman" w:cs="Times New Roman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6E9369D7" wp14:editId="2850616E">
          <wp:simplePos x="0" y="0"/>
          <wp:positionH relativeFrom="column">
            <wp:posOffset>4100830</wp:posOffset>
          </wp:positionH>
          <wp:positionV relativeFrom="paragraph">
            <wp:posOffset>-68580</wp:posOffset>
          </wp:positionV>
          <wp:extent cx="2105025" cy="436245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70F">
      <w:rPr>
        <w:rFonts w:ascii="Times New Roman" w:hAnsi="Times New Roman" w:cs="Times New Roman"/>
        <w:sz w:val="24"/>
        <w:szCs w:val="24"/>
      </w:rPr>
      <w:t xml:space="preserve">Plánování regionálního rozvoje v Mikroregionu </w:t>
    </w:r>
    <w:proofErr w:type="spellStart"/>
    <w:r w:rsidRPr="00D9470F">
      <w:rPr>
        <w:rFonts w:ascii="Times New Roman" w:hAnsi="Times New Roman" w:cs="Times New Roman"/>
        <w:sz w:val="24"/>
        <w:szCs w:val="24"/>
      </w:rPr>
      <w:t>Tanvaldsko</w:t>
    </w:r>
    <w:proofErr w:type="spellEnd"/>
  </w:p>
  <w:p w:rsidR="008F3773" w:rsidRDefault="008F3773">
    <w:pPr>
      <w:pStyle w:val="Zhlav"/>
    </w:pPr>
    <w:r w:rsidRPr="00D9470F">
      <w:rPr>
        <w:rFonts w:ascii="Times New Roman" w:hAnsi="Times New Roman" w:cs="Times New Roman"/>
        <w:sz w:val="24"/>
        <w:szCs w:val="24"/>
      </w:rPr>
      <w:t>CZ.03.4.74/0.0/0.0/16_058/0007376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527"/>
    <w:multiLevelType w:val="hybridMultilevel"/>
    <w:tmpl w:val="98CC736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7CC"/>
    <w:multiLevelType w:val="hybridMultilevel"/>
    <w:tmpl w:val="AA5E5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A0BB1"/>
    <w:multiLevelType w:val="hybridMultilevel"/>
    <w:tmpl w:val="22FA58D6"/>
    <w:lvl w:ilvl="0" w:tplc="51A232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90575"/>
    <w:multiLevelType w:val="hybridMultilevel"/>
    <w:tmpl w:val="1DAC98D0"/>
    <w:lvl w:ilvl="0" w:tplc="A306BA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2530CB"/>
    <w:multiLevelType w:val="hybridMultilevel"/>
    <w:tmpl w:val="350C9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26ACB"/>
    <w:multiLevelType w:val="hybridMultilevel"/>
    <w:tmpl w:val="960E11F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0039A"/>
    <w:multiLevelType w:val="hybridMultilevel"/>
    <w:tmpl w:val="C15C7EB6"/>
    <w:lvl w:ilvl="0" w:tplc="A306BA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6B7D08"/>
    <w:multiLevelType w:val="hybridMultilevel"/>
    <w:tmpl w:val="F288E7F6"/>
    <w:lvl w:ilvl="0" w:tplc="A306BA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7365D" w:themeColor="text2" w:themeShade="BF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E06719E"/>
    <w:multiLevelType w:val="hybridMultilevel"/>
    <w:tmpl w:val="0CFED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FC3"/>
    <w:multiLevelType w:val="hybridMultilevel"/>
    <w:tmpl w:val="7E006746"/>
    <w:lvl w:ilvl="0" w:tplc="FEEC4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F7FB2"/>
    <w:multiLevelType w:val="hybridMultilevel"/>
    <w:tmpl w:val="6CC8D100"/>
    <w:lvl w:ilvl="0" w:tplc="A306BA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B77E55"/>
    <w:multiLevelType w:val="hybridMultilevel"/>
    <w:tmpl w:val="CC4619C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12CE9"/>
    <w:multiLevelType w:val="hybridMultilevel"/>
    <w:tmpl w:val="6310E38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85E66"/>
    <w:multiLevelType w:val="hybridMultilevel"/>
    <w:tmpl w:val="64766DE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E177A"/>
    <w:multiLevelType w:val="hybridMultilevel"/>
    <w:tmpl w:val="9B36045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360D3"/>
    <w:multiLevelType w:val="hybridMultilevel"/>
    <w:tmpl w:val="91584E5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F012B"/>
    <w:multiLevelType w:val="hybridMultilevel"/>
    <w:tmpl w:val="0FC43D4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B15A4"/>
    <w:multiLevelType w:val="hybridMultilevel"/>
    <w:tmpl w:val="E3F26090"/>
    <w:lvl w:ilvl="0" w:tplc="A306BA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E05DB1"/>
    <w:multiLevelType w:val="hybridMultilevel"/>
    <w:tmpl w:val="2898A174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60542"/>
    <w:multiLevelType w:val="hybridMultilevel"/>
    <w:tmpl w:val="D318BC46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56C78"/>
    <w:multiLevelType w:val="hybridMultilevel"/>
    <w:tmpl w:val="47B67F58"/>
    <w:lvl w:ilvl="0" w:tplc="369202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15A5D"/>
    <w:multiLevelType w:val="hybridMultilevel"/>
    <w:tmpl w:val="9A4CD0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211E8"/>
    <w:multiLevelType w:val="hybridMultilevel"/>
    <w:tmpl w:val="266EA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75890"/>
    <w:multiLevelType w:val="hybridMultilevel"/>
    <w:tmpl w:val="AD0C35FE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B2660"/>
    <w:multiLevelType w:val="hybridMultilevel"/>
    <w:tmpl w:val="B226FC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3671C"/>
    <w:multiLevelType w:val="hybridMultilevel"/>
    <w:tmpl w:val="EA6A8FB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B21BF"/>
    <w:multiLevelType w:val="hybridMultilevel"/>
    <w:tmpl w:val="898EB23C"/>
    <w:lvl w:ilvl="0" w:tplc="3A7CEF2E"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C6320"/>
    <w:multiLevelType w:val="hybridMultilevel"/>
    <w:tmpl w:val="3BEC41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8069F"/>
    <w:multiLevelType w:val="hybridMultilevel"/>
    <w:tmpl w:val="26480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845BB"/>
    <w:multiLevelType w:val="hybridMultilevel"/>
    <w:tmpl w:val="A91C38E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F6F8A"/>
    <w:multiLevelType w:val="hybridMultilevel"/>
    <w:tmpl w:val="91E46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0253E"/>
    <w:multiLevelType w:val="hybridMultilevel"/>
    <w:tmpl w:val="E728A9F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A2627"/>
    <w:multiLevelType w:val="hybridMultilevel"/>
    <w:tmpl w:val="A060181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23AA6"/>
    <w:multiLevelType w:val="hybridMultilevel"/>
    <w:tmpl w:val="58A2A8B2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A4425"/>
    <w:multiLevelType w:val="hybridMultilevel"/>
    <w:tmpl w:val="CF94FD76"/>
    <w:lvl w:ilvl="0" w:tplc="28D85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87C7F"/>
    <w:multiLevelType w:val="hybridMultilevel"/>
    <w:tmpl w:val="F29E536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61837"/>
    <w:multiLevelType w:val="hybridMultilevel"/>
    <w:tmpl w:val="7C28795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E744D"/>
    <w:multiLevelType w:val="hybridMultilevel"/>
    <w:tmpl w:val="E98C3434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553A5"/>
    <w:multiLevelType w:val="hybridMultilevel"/>
    <w:tmpl w:val="5D7A781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B793A"/>
    <w:multiLevelType w:val="hybridMultilevel"/>
    <w:tmpl w:val="E460FD2E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F3092"/>
    <w:multiLevelType w:val="hybridMultilevel"/>
    <w:tmpl w:val="2194A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20D28"/>
    <w:multiLevelType w:val="hybridMultilevel"/>
    <w:tmpl w:val="3EBE5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11C0B"/>
    <w:multiLevelType w:val="hybridMultilevel"/>
    <w:tmpl w:val="EB76CA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55FFC"/>
    <w:multiLevelType w:val="hybridMultilevel"/>
    <w:tmpl w:val="169A766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7495A"/>
    <w:multiLevelType w:val="hybridMultilevel"/>
    <w:tmpl w:val="8220889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</w:num>
  <w:num w:numId="5">
    <w:abstractNumId w:val="14"/>
  </w:num>
  <w:num w:numId="6">
    <w:abstractNumId w:val="17"/>
  </w:num>
  <w:num w:numId="7">
    <w:abstractNumId w:val="33"/>
  </w:num>
  <w:num w:numId="8">
    <w:abstractNumId w:val="3"/>
  </w:num>
  <w:num w:numId="9">
    <w:abstractNumId w:val="12"/>
  </w:num>
  <w:num w:numId="10">
    <w:abstractNumId w:val="18"/>
  </w:num>
  <w:num w:numId="11">
    <w:abstractNumId w:val="13"/>
  </w:num>
  <w:num w:numId="12">
    <w:abstractNumId w:val="6"/>
  </w:num>
  <w:num w:numId="13">
    <w:abstractNumId w:val="10"/>
  </w:num>
  <w:num w:numId="14">
    <w:abstractNumId w:val="29"/>
  </w:num>
  <w:num w:numId="15">
    <w:abstractNumId w:val="32"/>
  </w:num>
  <w:num w:numId="16">
    <w:abstractNumId w:val="43"/>
  </w:num>
  <w:num w:numId="17">
    <w:abstractNumId w:val="44"/>
  </w:num>
  <w:num w:numId="18">
    <w:abstractNumId w:val="37"/>
  </w:num>
  <w:num w:numId="19">
    <w:abstractNumId w:val="5"/>
  </w:num>
  <w:num w:numId="20">
    <w:abstractNumId w:val="31"/>
  </w:num>
  <w:num w:numId="21">
    <w:abstractNumId w:val="38"/>
  </w:num>
  <w:num w:numId="22">
    <w:abstractNumId w:val="35"/>
  </w:num>
  <w:num w:numId="23">
    <w:abstractNumId w:val="26"/>
  </w:num>
  <w:num w:numId="24">
    <w:abstractNumId w:val="7"/>
  </w:num>
  <w:num w:numId="25">
    <w:abstractNumId w:val="19"/>
  </w:num>
  <w:num w:numId="26">
    <w:abstractNumId w:val="11"/>
  </w:num>
  <w:num w:numId="27">
    <w:abstractNumId w:val="39"/>
  </w:num>
  <w:num w:numId="28">
    <w:abstractNumId w:val="36"/>
  </w:num>
  <w:num w:numId="29">
    <w:abstractNumId w:val="25"/>
  </w:num>
  <w:num w:numId="30">
    <w:abstractNumId w:val="16"/>
  </w:num>
  <w:num w:numId="31">
    <w:abstractNumId w:val="23"/>
  </w:num>
  <w:num w:numId="32">
    <w:abstractNumId w:val="0"/>
  </w:num>
  <w:num w:numId="33">
    <w:abstractNumId w:val="41"/>
  </w:num>
  <w:num w:numId="34">
    <w:abstractNumId w:val="28"/>
  </w:num>
  <w:num w:numId="35">
    <w:abstractNumId w:val="22"/>
  </w:num>
  <w:num w:numId="36">
    <w:abstractNumId w:val="30"/>
  </w:num>
  <w:num w:numId="37">
    <w:abstractNumId w:val="8"/>
  </w:num>
  <w:num w:numId="38">
    <w:abstractNumId w:val="27"/>
  </w:num>
  <w:num w:numId="39">
    <w:abstractNumId w:val="24"/>
  </w:num>
  <w:num w:numId="40">
    <w:abstractNumId w:val="21"/>
  </w:num>
  <w:num w:numId="41">
    <w:abstractNumId w:val="2"/>
  </w:num>
  <w:num w:numId="42">
    <w:abstractNumId w:val="34"/>
  </w:num>
  <w:num w:numId="43">
    <w:abstractNumId w:val="40"/>
  </w:num>
  <w:num w:numId="44">
    <w:abstractNumId w:val="1"/>
  </w:num>
  <w:num w:numId="45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EF"/>
    <w:rsid w:val="00001673"/>
    <w:rsid w:val="000055BA"/>
    <w:rsid w:val="0000654D"/>
    <w:rsid w:val="000119E5"/>
    <w:rsid w:val="000128E7"/>
    <w:rsid w:val="0001468F"/>
    <w:rsid w:val="000151F2"/>
    <w:rsid w:val="00017990"/>
    <w:rsid w:val="00017BE0"/>
    <w:rsid w:val="000204CD"/>
    <w:rsid w:val="00020AF6"/>
    <w:rsid w:val="00021752"/>
    <w:rsid w:val="00021877"/>
    <w:rsid w:val="00025604"/>
    <w:rsid w:val="00025982"/>
    <w:rsid w:val="00027315"/>
    <w:rsid w:val="000307AF"/>
    <w:rsid w:val="0003245B"/>
    <w:rsid w:val="00032743"/>
    <w:rsid w:val="00034429"/>
    <w:rsid w:val="0003593A"/>
    <w:rsid w:val="000379C3"/>
    <w:rsid w:val="000407DA"/>
    <w:rsid w:val="0004093B"/>
    <w:rsid w:val="00040A6E"/>
    <w:rsid w:val="00041D6D"/>
    <w:rsid w:val="00045561"/>
    <w:rsid w:val="00047E8F"/>
    <w:rsid w:val="00051F4B"/>
    <w:rsid w:val="00052997"/>
    <w:rsid w:val="0005360D"/>
    <w:rsid w:val="00053D23"/>
    <w:rsid w:val="00053EE8"/>
    <w:rsid w:val="00055909"/>
    <w:rsid w:val="00055B93"/>
    <w:rsid w:val="00056115"/>
    <w:rsid w:val="00057B28"/>
    <w:rsid w:val="00063D28"/>
    <w:rsid w:val="000642C1"/>
    <w:rsid w:val="000643A7"/>
    <w:rsid w:val="00070FBE"/>
    <w:rsid w:val="00071A22"/>
    <w:rsid w:val="00072F05"/>
    <w:rsid w:val="000736D1"/>
    <w:rsid w:val="00077E7F"/>
    <w:rsid w:val="000822B8"/>
    <w:rsid w:val="000831E1"/>
    <w:rsid w:val="00085B8E"/>
    <w:rsid w:val="000942D4"/>
    <w:rsid w:val="00096AE9"/>
    <w:rsid w:val="000A2838"/>
    <w:rsid w:val="000A62FA"/>
    <w:rsid w:val="000A798E"/>
    <w:rsid w:val="000B06A1"/>
    <w:rsid w:val="000B2F14"/>
    <w:rsid w:val="000C09C5"/>
    <w:rsid w:val="000C2ED3"/>
    <w:rsid w:val="000C3A7D"/>
    <w:rsid w:val="000D1B89"/>
    <w:rsid w:val="000D1CCB"/>
    <w:rsid w:val="000D6655"/>
    <w:rsid w:val="000E1C01"/>
    <w:rsid w:val="000E7318"/>
    <w:rsid w:val="000F3912"/>
    <w:rsid w:val="000F5D98"/>
    <w:rsid w:val="000F7130"/>
    <w:rsid w:val="00102630"/>
    <w:rsid w:val="001039D2"/>
    <w:rsid w:val="00106200"/>
    <w:rsid w:val="0010675A"/>
    <w:rsid w:val="00114600"/>
    <w:rsid w:val="00115E71"/>
    <w:rsid w:val="00116DB7"/>
    <w:rsid w:val="00117818"/>
    <w:rsid w:val="001230E6"/>
    <w:rsid w:val="00123F2B"/>
    <w:rsid w:val="001276A4"/>
    <w:rsid w:val="00132BE7"/>
    <w:rsid w:val="00134505"/>
    <w:rsid w:val="00144DAB"/>
    <w:rsid w:val="00147122"/>
    <w:rsid w:val="00147D71"/>
    <w:rsid w:val="00157DBF"/>
    <w:rsid w:val="00162A6A"/>
    <w:rsid w:val="00175202"/>
    <w:rsid w:val="00175FDA"/>
    <w:rsid w:val="0018510F"/>
    <w:rsid w:val="00186633"/>
    <w:rsid w:val="00186667"/>
    <w:rsid w:val="001A7BD6"/>
    <w:rsid w:val="001B131A"/>
    <w:rsid w:val="001B37C9"/>
    <w:rsid w:val="001B41CA"/>
    <w:rsid w:val="001B617E"/>
    <w:rsid w:val="001B66E0"/>
    <w:rsid w:val="001C58D7"/>
    <w:rsid w:val="001C5DF2"/>
    <w:rsid w:val="001C6545"/>
    <w:rsid w:val="001D2BD7"/>
    <w:rsid w:val="001D7BF2"/>
    <w:rsid w:val="001E0A22"/>
    <w:rsid w:val="001E331A"/>
    <w:rsid w:val="001E49FD"/>
    <w:rsid w:val="001E5730"/>
    <w:rsid w:val="001F50BB"/>
    <w:rsid w:val="00200B0A"/>
    <w:rsid w:val="002014FF"/>
    <w:rsid w:val="00202989"/>
    <w:rsid w:val="002103AA"/>
    <w:rsid w:val="00213121"/>
    <w:rsid w:val="002145D1"/>
    <w:rsid w:val="00222BC4"/>
    <w:rsid w:val="00222C28"/>
    <w:rsid w:val="0022351B"/>
    <w:rsid w:val="00223F38"/>
    <w:rsid w:val="00223FF8"/>
    <w:rsid w:val="0022737E"/>
    <w:rsid w:val="00236963"/>
    <w:rsid w:val="00245332"/>
    <w:rsid w:val="0024627B"/>
    <w:rsid w:val="00251AB4"/>
    <w:rsid w:val="0025200E"/>
    <w:rsid w:val="0025503C"/>
    <w:rsid w:val="00261D9F"/>
    <w:rsid w:val="00265246"/>
    <w:rsid w:val="00272C67"/>
    <w:rsid w:val="00275257"/>
    <w:rsid w:val="00276D3C"/>
    <w:rsid w:val="00291CF7"/>
    <w:rsid w:val="00295507"/>
    <w:rsid w:val="002A1DE6"/>
    <w:rsid w:val="002A270C"/>
    <w:rsid w:val="002A3FC7"/>
    <w:rsid w:val="002B0D34"/>
    <w:rsid w:val="002B12BA"/>
    <w:rsid w:val="002B1D2D"/>
    <w:rsid w:val="002B1E37"/>
    <w:rsid w:val="002C7341"/>
    <w:rsid w:val="002D1908"/>
    <w:rsid w:val="002D7F64"/>
    <w:rsid w:val="002E2A31"/>
    <w:rsid w:val="002F4F7D"/>
    <w:rsid w:val="002F7518"/>
    <w:rsid w:val="003039A2"/>
    <w:rsid w:val="0030483C"/>
    <w:rsid w:val="003071E8"/>
    <w:rsid w:val="00313A55"/>
    <w:rsid w:val="00315490"/>
    <w:rsid w:val="00316A2B"/>
    <w:rsid w:val="003205D7"/>
    <w:rsid w:val="00320855"/>
    <w:rsid w:val="00323D54"/>
    <w:rsid w:val="00324CCC"/>
    <w:rsid w:val="00327D78"/>
    <w:rsid w:val="0033007C"/>
    <w:rsid w:val="00331062"/>
    <w:rsid w:val="00333991"/>
    <w:rsid w:val="003375D2"/>
    <w:rsid w:val="003415B0"/>
    <w:rsid w:val="00346FD9"/>
    <w:rsid w:val="00347A93"/>
    <w:rsid w:val="00350057"/>
    <w:rsid w:val="003555B6"/>
    <w:rsid w:val="00360102"/>
    <w:rsid w:val="0036198A"/>
    <w:rsid w:val="00362FF2"/>
    <w:rsid w:val="00364534"/>
    <w:rsid w:val="00364E3B"/>
    <w:rsid w:val="003650CF"/>
    <w:rsid w:val="00367F88"/>
    <w:rsid w:val="0037235E"/>
    <w:rsid w:val="00374BDB"/>
    <w:rsid w:val="00380A4D"/>
    <w:rsid w:val="003812C2"/>
    <w:rsid w:val="00385587"/>
    <w:rsid w:val="00386512"/>
    <w:rsid w:val="003871E2"/>
    <w:rsid w:val="003877AA"/>
    <w:rsid w:val="00391729"/>
    <w:rsid w:val="00391946"/>
    <w:rsid w:val="003937AF"/>
    <w:rsid w:val="00394C5A"/>
    <w:rsid w:val="00396E83"/>
    <w:rsid w:val="003B4FF9"/>
    <w:rsid w:val="003B74A9"/>
    <w:rsid w:val="003C34B4"/>
    <w:rsid w:val="003C3D97"/>
    <w:rsid w:val="003D63D7"/>
    <w:rsid w:val="003E08DC"/>
    <w:rsid w:val="003E7D6D"/>
    <w:rsid w:val="003F4F53"/>
    <w:rsid w:val="00400CC7"/>
    <w:rsid w:val="00402452"/>
    <w:rsid w:val="00402D3E"/>
    <w:rsid w:val="00403410"/>
    <w:rsid w:val="004108B6"/>
    <w:rsid w:val="00415A3C"/>
    <w:rsid w:val="00415BB3"/>
    <w:rsid w:val="004170DF"/>
    <w:rsid w:val="00420A84"/>
    <w:rsid w:val="004233F1"/>
    <w:rsid w:val="004254AD"/>
    <w:rsid w:val="00426604"/>
    <w:rsid w:val="004321C9"/>
    <w:rsid w:val="004354C0"/>
    <w:rsid w:val="004356F9"/>
    <w:rsid w:val="00450C28"/>
    <w:rsid w:val="00455E6D"/>
    <w:rsid w:val="00462702"/>
    <w:rsid w:val="00464FD3"/>
    <w:rsid w:val="00473F0D"/>
    <w:rsid w:val="00481165"/>
    <w:rsid w:val="0048212A"/>
    <w:rsid w:val="0048428B"/>
    <w:rsid w:val="00485B89"/>
    <w:rsid w:val="00491666"/>
    <w:rsid w:val="00491912"/>
    <w:rsid w:val="004940B5"/>
    <w:rsid w:val="004963C7"/>
    <w:rsid w:val="004A18E8"/>
    <w:rsid w:val="004A2C13"/>
    <w:rsid w:val="004A45BA"/>
    <w:rsid w:val="004B342E"/>
    <w:rsid w:val="004B4F14"/>
    <w:rsid w:val="004B63C4"/>
    <w:rsid w:val="004B6DF6"/>
    <w:rsid w:val="004C2C7C"/>
    <w:rsid w:val="004D224A"/>
    <w:rsid w:val="004D492A"/>
    <w:rsid w:val="004D613D"/>
    <w:rsid w:val="004E09AF"/>
    <w:rsid w:val="004E666D"/>
    <w:rsid w:val="004E7FD9"/>
    <w:rsid w:val="004F0992"/>
    <w:rsid w:val="004F0D6B"/>
    <w:rsid w:val="004F31F8"/>
    <w:rsid w:val="004F5CD0"/>
    <w:rsid w:val="004F605A"/>
    <w:rsid w:val="004F60E1"/>
    <w:rsid w:val="004F7313"/>
    <w:rsid w:val="00502088"/>
    <w:rsid w:val="0050280B"/>
    <w:rsid w:val="005043BE"/>
    <w:rsid w:val="005052C2"/>
    <w:rsid w:val="005056F7"/>
    <w:rsid w:val="00513C33"/>
    <w:rsid w:val="00514011"/>
    <w:rsid w:val="0051689D"/>
    <w:rsid w:val="00523D9F"/>
    <w:rsid w:val="00525020"/>
    <w:rsid w:val="00531F77"/>
    <w:rsid w:val="00534474"/>
    <w:rsid w:val="00536F61"/>
    <w:rsid w:val="0054080F"/>
    <w:rsid w:val="00543120"/>
    <w:rsid w:val="00543FFF"/>
    <w:rsid w:val="00552366"/>
    <w:rsid w:val="005558E2"/>
    <w:rsid w:val="00560CC2"/>
    <w:rsid w:val="00562A51"/>
    <w:rsid w:val="00565357"/>
    <w:rsid w:val="005661D6"/>
    <w:rsid w:val="00580400"/>
    <w:rsid w:val="00595358"/>
    <w:rsid w:val="00595736"/>
    <w:rsid w:val="005A104B"/>
    <w:rsid w:val="005A29D1"/>
    <w:rsid w:val="005A31B3"/>
    <w:rsid w:val="005A4C88"/>
    <w:rsid w:val="005B09FC"/>
    <w:rsid w:val="005B3057"/>
    <w:rsid w:val="005B571A"/>
    <w:rsid w:val="005C2C0B"/>
    <w:rsid w:val="005C56B0"/>
    <w:rsid w:val="005D3084"/>
    <w:rsid w:val="005D4446"/>
    <w:rsid w:val="005E21C3"/>
    <w:rsid w:val="005E2907"/>
    <w:rsid w:val="005E4359"/>
    <w:rsid w:val="005E485F"/>
    <w:rsid w:val="005E5B98"/>
    <w:rsid w:val="005E67E2"/>
    <w:rsid w:val="005E78D3"/>
    <w:rsid w:val="005E791A"/>
    <w:rsid w:val="005F5B43"/>
    <w:rsid w:val="00600248"/>
    <w:rsid w:val="00600E94"/>
    <w:rsid w:val="006019CF"/>
    <w:rsid w:val="0060215E"/>
    <w:rsid w:val="00604785"/>
    <w:rsid w:val="0060651A"/>
    <w:rsid w:val="00607BAF"/>
    <w:rsid w:val="006146C5"/>
    <w:rsid w:val="00620484"/>
    <w:rsid w:val="00624AF7"/>
    <w:rsid w:val="00626D32"/>
    <w:rsid w:val="006300FF"/>
    <w:rsid w:val="00642A0C"/>
    <w:rsid w:val="00642C20"/>
    <w:rsid w:val="00644E6B"/>
    <w:rsid w:val="00650C6D"/>
    <w:rsid w:val="006536B6"/>
    <w:rsid w:val="0067049D"/>
    <w:rsid w:val="0067064C"/>
    <w:rsid w:val="00672C19"/>
    <w:rsid w:val="00674E78"/>
    <w:rsid w:val="00675A13"/>
    <w:rsid w:val="00681451"/>
    <w:rsid w:val="00683529"/>
    <w:rsid w:val="00683C35"/>
    <w:rsid w:val="006841FC"/>
    <w:rsid w:val="00693DEE"/>
    <w:rsid w:val="006A180C"/>
    <w:rsid w:val="006A3185"/>
    <w:rsid w:val="006A6B46"/>
    <w:rsid w:val="006B0CAA"/>
    <w:rsid w:val="006B24C9"/>
    <w:rsid w:val="006C190B"/>
    <w:rsid w:val="006C2CCA"/>
    <w:rsid w:val="006D5813"/>
    <w:rsid w:val="006D753A"/>
    <w:rsid w:val="006E70FA"/>
    <w:rsid w:val="006F1281"/>
    <w:rsid w:val="006F1572"/>
    <w:rsid w:val="006F2AEE"/>
    <w:rsid w:val="006F51DC"/>
    <w:rsid w:val="006F5CE5"/>
    <w:rsid w:val="00701638"/>
    <w:rsid w:val="0070175A"/>
    <w:rsid w:val="00710B2A"/>
    <w:rsid w:val="00712F7A"/>
    <w:rsid w:val="007159DB"/>
    <w:rsid w:val="00716180"/>
    <w:rsid w:val="00717D40"/>
    <w:rsid w:val="00724A35"/>
    <w:rsid w:val="00727C14"/>
    <w:rsid w:val="0073713F"/>
    <w:rsid w:val="00744AA2"/>
    <w:rsid w:val="00745A54"/>
    <w:rsid w:val="00745FC7"/>
    <w:rsid w:val="00752CA3"/>
    <w:rsid w:val="007547E6"/>
    <w:rsid w:val="00754CE7"/>
    <w:rsid w:val="00762ACA"/>
    <w:rsid w:val="00763D3D"/>
    <w:rsid w:val="0076497C"/>
    <w:rsid w:val="007727FA"/>
    <w:rsid w:val="00774D5B"/>
    <w:rsid w:val="00792878"/>
    <w:rsid w:val="0079511C"/>
    <w:rsid w:val="007A2CA3"/>
    <w:rsid w:val="007B22A6"/>
    <w:rsid w:val="007B24A9"/>
    <w:rsid w:val="007B67E5"/>
    <w:rsid w:val="007C44A3"/>
    <w:rsid w:val="007C53BC"/>
    <w:rsid w:val="007D157B"/>
    <w:rsid w:val="007D5D62"/>
    <w:rsid w:val="007E42D8"/>
    <w:rsid w:val="007F47B1"/>
    <w:rsid w:val="007F5B58"/>
    <w:rsid w:val="007F5E29"/>
    <w:rsid w:val="007F64D6"/>
    <w:rsid w:val="007F7934"/>
    <w:rsid w:val="00800493"/>
    <w:rsid w:val="008022F7"/>
    <w:rsid w:val="0080275D"/>
    <w:rsid w:val="00807A85"/>
    <w:rsid w:val="008104BD"/>
    <w:rsid w:val="008117C2"/>
    <w:rsid w:val="008142D1"/>
    <w:rsid w:val="00814A42"/>
    <w:rsid w:val="008159DF"/>
    <w:rsid w:val="00826437"/>
    <w:rsid w:val="00831D37"/>
    <w:rsid w:val="008344D6"/>
    <w:rsid w:val="008346F5"/>
    <w:rsid w:val="0083479B"/>
    <w:rsid w:val="00841432"/>
    <w:rsid w:val="00842BCB"/>
    <w:rsid w:val="00847457"/>
    <w:rsid w:val="00847DD8"/>
    <w:rsid w:val="008521C0"/>
    <w:rsid w:val="00852E2E"/>
    <w:rsid w:val="00856F35"/>
    <w:rsid w:val="00862B4E"/>
    <w:rsid w:val="00862F72"/>
    <w:rsid w:val="00873FF5"/>
    <w:rsid w:val="00874203"/>
    <w:rsid w:val="0087492C"/>
    <w:rsid w:val="008775B3"/>
    <w:rsid w:val="00881939"/>
    <w:rsid w:val="008872DC"/>
    <w:rsid w:val="00895BFB"/>
    <w:rsid w:val="008A0583"/>
    <w:rsid w:val="008A1180"/>
    <w:rsid w:val="008A1286"/>
    <w:rsid w:val="008A1B00"/>
    <w:rsid w:val="008A4B19"/>
    <w:rsid w:val="008A624C"/>
    <w:rsid w:val="008A7622"/>
    <w:rsid w:val="008B1898"/>
    <w:rsid w:val="008B3273"/>
    <w:rsid w:val="008B6C93"/>
    <w:rsid w:val="008C09DF"/>
    <w:rsid w:val="008C3232"/>
    <w:rsid w:val="008D36E1"/>
    <w:rsid w:val="008D3DE3"/>
    <w:rsid w:val="008D42AB"/>
    <w:rsid w:val="008E66E0"/>
    <w:rsid w:val="008F117C"/>
    <w:rsid w:val="008F2AAD"/>
    <w:rsid w:val="008F2B23"/>
    <w:rsid w:val="008F3773"/>
    <w:rsid w:val="008F7607"/>
    <w:rsid w:val="008F7C22"/>
    <w:rsid w:val="00901D07"/>
    <w:rsid w:val="00906399"/>
    <w:rsid w:val="0091306F"/>
    <w:rsid w:val="009160FF"/>
    <w:rsid w:val="00916D41"/>
    <w:rsid w:val="009201EF"/>
    <w:rsid w:val="00921EE5"/>
    <w:rsid w:val="00922BB7"/>
    <w:rsid w:val="00925957"/>
    <w:rsid w:val="00930910"/>
    <w:rsid w:val="00931A90"/>
    <w:rsid w:val="00933FF3"/>
    <w:rsid w:val="00941AAF"/>
    <w:rsid w:val="009422F9"/>
    <w:rsid w:val="0095061F"/>
    <w:rsid w:val="00954D79"/>
    <w:rsid w:val="00956BEF"/>
    <w:rsid w:val="00956E81"/>
    <w:rsid w:val="009639DC"/>
    <w:rsid w:val="009647D4"/>
    <w:rsid w:val="00967F9F"/>
    <w:rsid w:val="00970F06"/>
    <w:rsid w:val="009723E9"/>
    <w:rsid w:val="00975020"/>
    <w:rsid w:val="00975444"/>
    <w:rsid w:val="00977A17"/>
    <w:rsid w:val="00987E97"/>
    <w:rsid w:val="009A08AB"/>
    <w:rsid w:val="009B10F6"/>
    <w:rsid w:val="009B380E"/>
    <w:rsid w:val="009B3951"/>
    <w:rsid w:val="009C0902"/>
    <w:rsid w:val="009C24DC"/>
    <w:rsid w:val="009C5D5D"/>
    <w:rsid w:val="009D0BEB"/>
    <w:rsid w:val="009D0EDB"/>
    <w:rsid w:val="009D173F"/>
    <w:rsid w:val="009D70D1"/>
    <w:rsid w:val="009D770C"/>
    <w:rsid w:val="009E2BB9"/>
    <w:rsid w:val="009E4C1D"/>
    <w:rsid w:val="009E5C85"/>
    <w:rsid w:val="009E5C9D"/>
    <w:rsid w:val="009F2945"/>
    <w:rsid w:val="009F3D75"/>
    <w:rsid w:val="009F4550"/>
    <w:rsid w:val="009F5206"/>
    <w:rsid w:val="009F54A6"/>
    <w:rsid w:val="00A000AA"/>
    <w:rsid w:val="00A11054"/>
    <w:rsid w:val="00A110F2"/>
    <w:rsid w:val="00A111A5"/>
    <w:rsid w:val="00A1207A"/>
    <w:rsid w:val="00A12362"/>
    <w:rsid w:val="00A1402F"/>
    <w:rsid w:val="00A16C0F"/>
    <w:rsid w:val="00A17D84"/>
    <w:rsid w:val="00A35F11"/>
    <w:rsid w:val="00A36544"/>
    <w:rsid w:val="00A46E4A"/>
    <w:rsid w:val="00A51012"/>
    <w:rsid w:val="00A53B17"/>
    <w:rsid w:val="00A564CC"/>
    <w:rsid w:val="00A56ABF"/>
    <w:rsid w:val="00A60737"/>
    <w:rsid w:val="00A638E4"/>
    <w:rsid w:val="00A6503E"/>
    <w:rsid w:val="00A65539"/>
    <w:rsid w:val="00A65D8D"/>
    <w:rsid w:val="00A67199"/>
    <w:rsid w:val="00A67D5C"/>
    <w:rsid w:val="00A7022B"/>
    <w:rsid w:val="00A74A78"/>
    <w:rsid w:val="00A7563C"/>
    <w:rsid w:val="00A84392"/>
    <w:rsid w:val="00A906C0"/>
    <w:rsid w:val="00A909D4"/>
    <w:rsid w:val="00A92ADD"/>
    <w:rsid w:val="00A94E1D"/>
    <w:rsid w:val="00A9743E"/>
    <w:rsid w:val="00AA0BAA"/>
    <w:rsid w:val="00AB1937"/>
    <w:rsid w:val="00AB786D"/>
    <w:rsid w:val="00AC0E5D"/>
    <w:rsid w:val="00AC642C"/>
    <w:rsid w:val="00AC6695"/>
    <w:rsid w:val="00AD1E4D"/>
    <w:rsid w:val="00AD2338"/>
    <w:rsid w:val="00AD5836"/>
    <w:rsid w:val="00AD7DA1"/>
    <w:rsid w:val="00AE6614"/>
    <w:rsid w:val="00AF0616"/>
    <w:rsid w:val="00AF67C2"/>
    <w:rsid w:val="00B0588B"/>
    <w:rsid w:val="00B106BC"/>
    <w:rsid w:val="00B164E6"/>
    <w:rsid w:val="00B21709"/>
    <w:rsid w:val="00B23B18"/>
    <w:rsid w:val="00B24A69"/>
    <w:rsid w:val="00B26269"/>
    <w:rsid w:val="00B35EAB"/>
    <w:rsid w:val="00B40E31"/>
    <w:rsid w:val="00B42E1F"/>
    <w:rsid w:val="00B43E37"/>
    <w:rsid w:val="00B45F66"/>
    <w:rsid w:val="00B45FBB"/>
    <w:rsid w:val="00B46CC4"/>
    <w:rsid w:val="00B47C10"/>
    <w:rsid w:val="00B50FEB"/>
    <w:rsid w:val="00B51CB0"/>
    <w:rsid w:val="00B528F4"/>
    <w:rsid w:val="00B53BF7"/>
    <w:rsid w:val="00B6398A"/>
    <w:rsid w:val="00B75BF5"/>
    <w:rsid w:val="00B7644D"/>
    <w:rsid w:val="00B77ED9"/>
    <w:rsid w:val="00B80BA7"/>
    <w:rsid w:val="00B948C3"/>
    <w:rsid w:val="00B9656A"/>
    <w:rsid w:val="00B9674F"/>
    <w:rsid w:val="00B97482"/>
    <w:rsid w:val="00BA5AA7"/>
    <w:rsid w:val="00BA6AAA"/>
    <w:rsid w:val="00BB2283"/>
    <w:rsid w:val="00BC3FA3"/>
    <w:rsid w:val="00BD012C"/>
    <w:rsid w:val="00BD2888"/>
    <w:rsid w:val="00BD7109"/>
    <w:rsid w:val="00BE1184"/>
    <w:rsid w:val="00BE7415"/>
    <w:rsid w:val="00BF4BB7"/>
    <w:rsid w:val="00BF5640"/>
    <w:rsid w:val="00C04F70"/>
    <w:rsid w:val="00C10F68"/>
    <w:rsid w:val="00C14190"/>
    <w:rsid w:val="00C16500"/>
    <w:rsid w:val="00C1685B"/>
    <w:rsid w:val="00C216E5"/>
    <w:rsid w:val="00C2332B"/>
    <w:rsid w:val="00C278E0"/>
    <w:rsid w:val="00C34260"/>
    <w:rsid w:val="00C351A5"/>
    <w:rsid w:val="00C36BB6"/>
    <w:rsid w:val="00C44D7C"/>
    <w:rsid w:val="00C52C72"/>
    <w:rsid w:val="00C54F5A"/>
    <w:rsid w:val="00C618A7"/>
    <w:rsid w:val="00C650EB"/>
    <w:rsid w:val="00C65BE3"/>
    <w:rsid w:val="00C66567"/>
    <w:rsid w:val="00C70981"/>
    <w:rsid w:val="00C72C43"/>
    <w:rsid w:val="00C72CE7"/>
    <w:rsid w:val="00C72E98"/>
    <w:rsid w:val="00C7463C"/>
    <w:rsid w:val="00C807B3"/>
    <w:rsid w:val="00C80C74"/>
    <w:rsid w:val="00C81268"/>
    <w:rsid w:val="00C842F4"/>
    <w:rsid w:val="00C85693"/>
    <w:rsid w:val="00C87835"/>
    <w:rsid w:val="00C9207E"/>
    <w:rsid w:val="00C92595"/>
    <w:rsid w:val="00C97043"/>
    <w:rsid w:val="00CA29A0"/>
    <w:rsid w:val="00CA2B92"/>
    <w:rsid w:val="00CA37DF"/>
    <w:rsid w:val="00CA647A"/>
    <w:rsid w:val="00CA7695"/>
    <w:rsid w:val="00CB08EF"/>
    <w:rsid w:val="00CB2144"/>
    <w:rsid w:val="00CB2F98"/>
    <w:rsid w:val="00CC17C7"/>
    <w:rsid w:val="00CC2F62"/>
    <w:rsid w:val="00CD0CD1"/>
    <w:rsid w:val="00CE3243"/>
    <w:rsid w:val="00CE5BD6"/>
    <w:rsid w:val="00CE7200"/>
    <w:rsid w:val="00CE732D"/>
    <w:rsid w:val="00CE7993"/>
    <w:rsid w:val="00CF585B"/>
    <w:rsid w:val="00D061B0"/>
    <w:rsid w:val="00D10B0C"/>
    <w:rsid w:val="00D11C78"/>
    <w:rsid w:val="00D1495D"/>
    <w:rsid w:val="00D14E63"/>
    <w:rsid w:val="00D168DC"/>
    <w:rsid w:val="00D20377"/>
    <w:rsid w:val="00D20732"/>
    <w:rsid w:val="00D20E86"/>
    <w:rsid w:val="00D223C0"/>
    <w:rsid w:val="00D22414"/>
    <w:rsid w:val="00D248F3"/>
    <w:rsid w:val="00D24BC1"/>
    <w:rsid w:val="00D24C1D"/>
    <w:rsid w:val="00D26FF6"/>
    <w:rsid w:val="00D30B1D"/>
    <w:rsid w:val="00D34E21"/>
    <w:rsid w:val="00D362A2"/>
    <w:rsid w:val="00D36D69"/>
    <w:rsid w:val="00D36F52"/>
    <w:rsid w:val="00D37D1D"/>
    <w:rsid w:val="00D40852"/>
    <w:rsid w:val="00D500FA"/>
    <w:rsid w:val="00D50CF1"/>
    <w:rsid w:val="00D51B22"/>
    <w:rsid w:val="00D53B7A"/>
    <w:rsid w:val="00D56253"/>
    <w:rsid w:val="00D5773E"/>
    <w:rsid w:val="00D614EC"/>
    <w:rsid w:val="00D66149"/>
    <w:rsid w:val="00D703CE"/>
    <w:rsid w:val="00D7174C"/>
    <w:rsid w:val="00D755BD"/>
    <w:rsid w:val="00D75FF5"/>
    <w:rsid w:val="00D84648"/>
    <w:rsid w:val="00D873C5"/>
    <w:rsid w:val="00D9245E"/>
    <w:rsid w:val="00D94F5F"/>
    <w:rsid w:val="00D95343"/>
    <w:rsid w:val="00D956DE"/>
    <w:rsid w:val="00D97112"/>
    <w:rsid w:val="00DA1B4B"/>
    <w:rsid w:val="00DA3180"/>
    <w:rsid w:val="00DA3F46"/>
    <w:rsid w:val="00DB39EF"/>
    <w:rsid w:val="00DC079D"/>
    <w:rsid w:val="00DD0F02"/>
    <w:rsid w:val="00DD3A95"/>
    <w:rsid w:val="00DD4F1C"/>
    <w:rsid w:val="00DD7C7E"/>
    <w:rsid w:val="00DE3CDC"/>
    <w:rsid w:val="00DE5B33"/>
    <w:rsid w:val="00DF34E3"/>
    <w:rsid w:val="00E021CE"/>
    <w:rsid w:val="00E03E73"/>
    <w:rsid w:val="00E123D9"/>
    <w:rsid w:val="00E1555C"/>
    <w:rsid w:val="00E22C94"/>
    <w:rsid w:val="00E2393F"/>
    <w:rsid w:val="00E278F7"/>
    <w:rsid w:val="00E3152F"/>
    <w:rsid w:val="00E33E54"/>
    <w:rsid w:val="00E35889"/>
    <w:rsid w:val="00E403D9"/>
    <w:rsid w:val="00E44522"/>
    <w:rsid w:val="00E466DE"/>
    <w:rsid w:val="00E474C4"/>
    <w:rsid w:val="00E51C85"/>
    <w:rsid w:val="00E5355F"/>
    <w:rsid w:val="00E55CF6"/>
    <w:rsid w:val="00E60386"/>
    <w:rsid w:val="00E60A4D"/>
    <w:rsid w:val="00E62F36"/>
    <w:rsid w:val="00E7492B"/>
    <w:rsid w:val="00E74F40"/>
    <w:rsid w:val="00E75466"/>
    <w:rsid w:val="00E8471F"/>
    <w:rsid w:val="00E93251"/>
    <w:rsid w:val="00E95140"/>
    <w:rsid w:val="00E97221"/>
    <w:rsid w:val="00EA08B3"/>
    <w:rsid w:val="00EA2BE1"/>
    <w:rsid w:val="00EA3FD6"/>
    <w:rsid w:val="00EA418F"/>
    <w:rsid w:val="00EA53C7"/>
    <w:rsid w:val="00EB15EB"/>
    <w:rsid w:val="00EB1C24"/>
    <w:rsid w:val="00EC11F2"/>
    <w:rsid w:val="00EC12EB"/>
    <w:rsid w:val="00EC40F1"/>
    <w:rsid w:val="00ED1325"/>
    <w:rsid w:val="00ED6A93"/>
    <w:rsid w:val="00ED7E47"/>
    <w:rsid w:val="00EE02F3"/>
    <w:rsid w:val="00EE033A"/>
    <w:rsid w:val="00EE2657"/>
    <w:rsid w:val="00EE2DDA"/>
    <w:rsid w:val="00EE2EAD"/>
    <w:rsid w:val="00EE2F75"/>
    <w:rsid w:val="00EE325C"/>
    <w:rsid w:val="00EE48E1"/>
    <w:rsid w:val="00EE5533"/>
    <w:rsid w:val="00EF0349"/>
    <w:rsid w:val="00EF28C3"/>
    <w:rsid w:val="00F07B5F"/>
    <w:rsid w:val="00F14218"/>
    <w:rsid w:val="00F158D7"/>
    <w:rsid w:val="00F20CFA"/>
    <w:rsid w:val="00F21329"/>
    <w:rsid w:val="00F235D6"/>
    <w:rsid w:val="00F23BE2"/>
    <w:rsid w:val="00F3460F"/>
    <w:rsid w:val="00F42F5F"/>
    <w:rsid w:val="00F50536"/>
    <w:rsid w:val="00F505CE"/>
    <w:rsid w:val="00F5233A"/>
    <w:rsid w:val="00F5238D"/>
    <w:rsid w:val="00F52E2C"/>
    <w:rsid w:val="00F600D6"/>
    <w:rsid w:val="00F61555"/>
    <w:rsid w:val="00F70F87"/>
    <w:rsid w:val="00F71502"/>
    <w:rsid w:val="00F73E95"/>
    <w:rsid w:val="00F86700"/>
    <w:rsid w:val="00F9167A"/>
    <w:rsid w:val="00F92986"/>
    <w:rsid w:val="00FA129D"/>
    <w:rsid w:val="00FA17F3"/>
    <w:rsid w:val="00FA4337"/>
    <w:rsid w:val="00FA5062"/>
    <w:rsid w:val="00FC094F"/>
    <w:rsid w:val="00FC0C2B"/>
    <w:rsid w:val="00FD03CC"/>
    <w:rsid w:val="00FD0494"/>
    <w:rsid w:val="00FD0EF3"/>
    <w:rsid w:val="00FF36CA"/>
    <w:rsid w:val="00FF4130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3565D6-0D01-4541-919A-444CE667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121"/>
  </w:style>
  <w:style w:type="paragraph" w:styleId="Nadpis1">
    <w:name w:val="heading 1"/>
    <w:basedOn w:val="Normln"/>
    <w:next w:val="Normln"/>
    <w:link w:val="Nadpis1Char"/>
    <w:uiPriority w:val="9"/>
    <w:qFormat/>
    <w:rsid w:val="00E60A4D"/>
    <w:pPr>
      <w:keepNext/>
      <w:keepLines/>
      <w:spacing w:before="480" w:after="240" w:line="240" w:lineRule="auto"/>
      <w:outlineLvl w:val="0"/>
    </w:pPr>
    <w:rPr>
      <w:rFonts w:ascii="Times New Roman" w:eastAsiaTheme="majorEastAsia" w:hAnsi="Times New Roman" w:cstheme="majorBidi"/>
      <w:b/>
      <w:bCs/>
      <w:color w:val="17365D" w:themeColor="text2" w:themeShade="BF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0A4D"/>
    <w:pPr>
      <w:keepNext/>
      <w:keepLines/>
      <w:pageBreakBefore/>
      <w:spacing w:before="200"/>
      <w:outlineLvl w:val="1"/>
    </w:pPr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0A4D"/>
    <w:pPr>
      <w:keepNext/>
      <w:keepLines/>
      <w:spacing w:before="200" w:after="240"/>
      <w:outlineLvl w:val="2"/>
    </w:pPr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0A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7365D" w:themeColor="text2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0A4D"/>
    <w:rPr>
      <w:rFonts w:ascii="Times New Roman" w:eastAsiaTheme="majorEastAsia" w:hAnsi="Times New Roman" w:cstheme="majorBidi"/>
      <w:b/>
      <w:bCs/>
      <w:color w:val="17365D" w:themeColor="text2" w:themeShade="BF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60A4D"/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60A4D"/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</w:rPr>
  </w:style>
  <w:style w:type="paragraph" w:styleId="Odstavecseseznamem">
    <w:name w:val="List Paragraph"/>
    <w:basedOn w:val="Normln"/>
    <w:uiPriority w:val="34"/>
    <w:qFormat/>
    <w:rsid w:val="009201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01EF"/>
    <w:rPr>
      <w:color w:val="0000FF" w:themeColor="hyperlink"/>
      <w:u w:val="single"/>
    </w:rPr>
  </w:style>
  <w:style w:type="paragraph" w:styleId="Bezmezer">
    <w:name w:val="No Spacing"/>
    <w:qFormat/>
    <w:rsid w:val="009201E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1EF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Standardnpsmoodstavce"/>
    <w:rsid w:val="009201EF"/>
  </w:style>
  <w:style w:type="paragraph" w:styleId="Obsah1">
    <w:name w:val="toc 1"/>
    <w:basedOn w:val="Normln"/>
    <w:next w:val="Normln"/>
    <w:autoRedefine/>
    <w:uiPriority w:val="39"/>
    <w:unhideWhenUsed/>
    <w:rsid w:val="00873FF5"/>
    <w:pPr>
      <w:tabs>
        <w:tab w:val="right" w:leader="dot" w:pos="9174"/>
      </w:tabs>
      <w:spacing w:after="0" w:line="240" w:lineRule="auto"/>
      <w:jc w:val="both"/>
    </w:pPr>
    <w:rPr>
      <w:rFonts w:ascii="Times New Roman" w:hAnsi="Times New Roman"/>
      <w:noProof/>
      <w:color w:val="17365D" w:themeColor="text2" w:themeShade="BF"/>
    </w:rPr>
  </w:style>
  <w:style w:type="paragraph" w:styleId="Obsah2">
    <w:name w:val="toc 2"/>
    <w:basedOn w:val="Normln"/>
    <w:next w:val="Normln"/>
    <w:autoRedefine/>
    <w:uiPriority w:val="39"/>
    <w:unhideWhenUsed/>
    <w:rsid w:val="00473F0D"/>
    <w:pPr>
      <w:spacing w:after="100" w:line="240" w:lineRule="auto"/>
    </w:pPr>
    <w:rPr>
      <w:rFonts w:ascii="Times New Roman" w:hAnsi="Times New Roman"/>
    </w:rPr>
  </w:style>
  <w:style w:type="paragraph" w:styleId="Obsah3">
    <w:name w:val="toc 3"/>
    <w:basedOn w:val="Normln"/>
    <w:next w:val="Normln"/>
    <w:autoRedefine/>
    <w:uiPriority w:val="39"/>
    <w:unhideWhenUsed/>
    <w:rsid w:val="00473F0D"/>
    <w:pPr>
      <w:tabs>
        <w:tab w:val="right" w:leader="dot" w:pos="9062"/>
      </w:tabs>
      <w:spacing w:after="100" w:line="240" w:lineRule="auto"/>
    </w:pPr>
    <w:rPr>
      <w:rFonts w:ascii="Times New Roman" w:hAnsi="Times New Roman"/>
    </w:rPr>
  </w:style>
  <w:style w:type="table" w:styleId="Mkatabulky">
    <w:name w:val="Table Grid"/>
    <w:basedOn w:val="Normlntabulka"/>
    <w:uiPriority w:val="59"/>
    <w:rsid w:val="0092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1EF"/>
  </w:style>
  <w:style w:type="paragraph" w:styleId="Zpat">
    <w:name w:val="footer"/>
    <w:basedOn w:val="Normln"/>
    <w:link w:val="ZpatChar"/>
    <w:uiPriority w:val="99"/>
    <w:unhideWhenUsed/>
    <w:rsid w:val="0092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1EF"/>
  </w:style>
  <w:style w:type="paragraph" w:styleId="Normlnweb">
    <w:name w:val="Normal (Web)"/>
    <w:basedOn w:val="Normln"/>
    <w:uiPriority w:val="99"/>
    <w:semiHidden/>
    <w:unhideWhenUsed/>
    <w:rsid w:val="0039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37AF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E60A4D"/>
    <w:rPr>
      <w:rFonts w:asciiTheme="majorHAnsi" w:eastAsiaTheme="majorEastAsia" w:hAnsiTheme="majorHAnsi" w:cstheme="majorBidi"/>
      <w:b/>
      <w:bCs/>
      <w:i/>
      <w:iCs/>
      <w:color w:val="17365D" w:themeColor="tex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3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75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81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7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0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87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70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73B2824-1004-42A0-B219-460BCFC9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Šafařík</dc:creator>
  <cp:lastModifiedBy>Petr Ponikelský</cp:lastModifiedBy>
  <cp:revision>3</cp:revision>
  <cp:lastPrinted>2017-10-30T09:24:00Z</cp:lastPrinted>
  <dcterms:created xsi:type="dcterms:W3CDTF">2019-04-11T21:05:00Z</dcterms:created>
  <dcterms:modified xsi:type="dcterms:W3CDTF">2019-04-11T21:06:00Z</dcterms:modified>
</cp:coreProperties>
</file>