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1F" w:rsidRDefault="005E78D3" w:rsidP="00580400">
      <w:pPr>
        <w:pStyle w:val="Nadpis3"/>
      </w:pPr>
      <w:bookmarkStart w:id="0" w:name="_Toc420948849"/>
      <w:bookmarkStart w:id="1" w:name="_Toc431553414"/>
      <w:bookmarkStart w:id="2" w:name="_Toc4675402"/>
      <w:bookmarkStart w:id="3" w:name="_GoBack"/>
      <w:bookmarkEnd w:id="3"/>
      <w:r>
        <w:t>G</w:t>
      </w:r>
      <w:r w:rsidR="009201EF" w:rsidRPr="009201EF">
        <w:t>eografická poloha</w:t>
      </w:r>
      <w:bookmarkEnd w:id="0"/>
      <w:r>
        <w:t xml:space="preserve"> a území</w:t>
      </w:r>
      <w:bookmarkStart w:id="4" w:name="_Toc420948851"/>
      <w:bookmarkEnd w:id="1"/>
      <w:bookmarkEnd w:id="2"/>
    </w:p>
    <w:p w:rsidR="00EF2680" w:rsidRDefault="00EF2680" w:rsidP="00EF2680">
      <w:pPr>
        <w:jc w:val="both"/>
        <w:rPr>
          <w:rFonts w:ascii="Times New Roman" w:hAnsi="Times New Roman" w:cs="Times New Roman"/>
        </w:rPr>
      </w:pPr>
      <w:r w:rsidRPr="00850767">
        <w:rPr>
          <w:rFonts w:ascii="Times New Roman" w:hAnsi="Times New Roman" w:cs="Times New Roman"/>
        </w:rPr>
        <w:t>Obec Zlatá Olešnice se nachází ve východní části Libereckého kraje - okrese Jablonec nad Nisou - správním obvodu ORP Tanvald.</w:t>
      </w:r>
      <w:r>
        <w:rPr>
          <w:rFonts w:ascii="Times New Roman" w:hAnsi="Times New Roman" w:cs="Times New Roman"/>
        </w:rPr>
        <w:t xml:space="preserve"> </w:t>
      </w:r>
    </w:p>
    <w:p w:rsidR="00EF2680" w:rsidRDefault="00EF2680" w:rsidP="00EF26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hlediska funkčního významu vykazuje obec obytnou funkci s funkcí rekreační (individuální rekreace)              </w:t>
      </w:r>
    </w:p>
    <w:p w:rsidR="00EF2680" w:rsidRPr="009201EF" w:rsidRDefault="00EF2680" w:rsidP="00EF26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Tabulka:</w:t>
      </w:r>
      <w:r w:rsidRPr="009201EF">
        <w:rPr>
          <w:rFonts w:ascii="Times New Roman" w:hAnsi="Times New Roman" w:cs="Times New Roman"/>
          <w:sz w:val="18"/>
        </w:rPr>
        <w:t xml:space="preserve"> Základní údaje </w:t>
      </w:r>
      <w:r>
        <w:rPr>
          <w:rFonts w:ascii="Times New Roman" w:hAnsi="Times New Roman" w:cs="Times New Roman"/>
          <w:sz w:val="18"/>
        </w:rPr>
        <w:t>k 31. 12. 2017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1606"/>
        <w:gridCol w:w="1437"/>
        <w:gridCol w:w="1727"/>
        <w:gridCol w:w="2924"/>
      </w:tblGrid>
      <w:tr w:rsidR="00EF2680" w:rsidRPr="00B03528" w:rsidTr="00A30FD6">
        <w:trPr>
          <w:trHeight w:val="255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B03528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B03528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Počet obyvatel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B03528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Rozloha (ha)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B03528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Počet částí obce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B03528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Nadmořská výška (m n. m.)</w:t>
            </w:r>
          </w:p>
        </w:tc>
      </w:tr>
      <w:tr w:rsidR="00EF2680" w:rsidRPr="00072F05" w:rsidTr="00A30FD6">
        <w:trPr>
          <w:trHeight w:val="283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Zlatá Olešnice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497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1594,07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535</w:t>
            </w:r>
          </w:p>
        </w:tc>
      </w:tr>
    </w:tbl>
    <w:p w:rsidR="00EF2680" w:rsidRPr="00296415" w:rsidRDefault="00EF2680" w:rsidP="00EF2680">
      <w:pPr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ČSÚ, vlastní zpracování</w:t>
      </w:r>
    </w:p>
    <w:p w:rsidR="00EF2680" w:rsidRPr="00850767" w:rsidRDefault="00EF2680" w:rsidP="00EF2680">
      <w:pPr>
        <w:rPr>
          <w:rFonts w:ascii="Times New Roman" w:hAnsi="Times New Roman" w:cs="Times New Roman"/>
        </w:rPr>
      </w:pPr>
      <w:r w:rsidRPr="00850767">
        <w:rPr>
          <w:rFonts w:ascii="Times New Roman" w:hAnsi="Times New Roman" w:cs="Times New Roman"/>
        </w:rPr>
        <w:t xml:space="preserve">Názvy částí obce: Lhotka, </w:t>
      </w:r>
      <w:proofErr w:type="spellStart"/>
      <w:r w:rsidRPr="00850767">
        <w:rPr>
          <w:rFonts w:ascii="Times New Roman" w:hAnsi="Times New Roman" w:cs="Times New Roman"/>
        </w:rPr>
        <w:t>Návarov</w:t>
      </w:r>
      <w:proofErr w:type="spellEnd"/>
      <w:r w:rsidRPr="00850767">
        <w:rPr>
          <w:rFonts w:ascii="Times New Roman" w:hAnsi="Times New Roman" w:cs="Times New Roman"/>
        </w:rPr>
        <w:t>, Stanový, Zlatá Olešnice</w:t>
      </w:r>
    </w:p>
    <w:p w:rsidR="00EF2680" w:rsidRDefault="00EF2680" w:rsidP="00EF2680">
      <w:pPr>
        <w:rPr>
          <w:rFonts w:ascii="Times New Roman" w:hAnsi="Times New Roman" w:cs="Times New Roman"/>
        </w:rPr>
      </w:pPr>
      <w:r w:rsidRPr="00850767">
        <w:rPr>
          <w:rFonts w:ascii="Times New Roman" w:hAnsi="Times New Roman" w:cs="Times New Roman"/>
        </w:rPr>
        <w:t>Na katastrální území obce navazují sousední obce – Kořenov, Vysoké nad Jizerou, Jesenný, Vlastiboř, Držkov, Plavy, Velké Hamry.</w:t>
      </w:r>
    </w:p>
    <w:p w:rsidR="00EF2680" w:rsidRDefault="00EF2680" w:rsidP="00EF2680">
      <w:pPr>
        <w:rPr>
          <w:rFonts w:ascii="Times New Roman" w:hAnsi="Times New Roman" w:cs="Times New Roman"/>
        </w:rPr>
      </w:pPr>
    </w:p>
    <w:p w:rsidR="00EF2680" w:rsidRPr="00A84392" w:rsidRDefault="00EF2680" w:rsidP="00EF26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Tabulka:</w:t>
      </w:r>
      <w:r w:rsidRPr="009201E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Vzdálenost obslužných středisek – dostupnost po silničních tazích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116"/>
        <w:gridCol w:w="1115"/>
        <w:gridCol w:w="1814"/>
        <w:gridCol w:w="1107"/>
        <w:gridCol w:w="2028"/>
      </w:tblGrid>
      <w:tr w:rsidR="00EF2680" w:rsidRPr="00162A6A" w:rsidTr="00A30FD6">
        <w:trPr>
          <w:trHeight w:val="255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162A6A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162A6A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V</w:t>
            </w: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zdálenost v km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162A6A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V</w:t>
            </w: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zdálenost v min.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162A6A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SO ORP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162A6A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K</w:t>
            </w: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raj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162A6A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162A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Počet obyv.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k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31.12.2017</w:t>
            </w:r>
            <w:proofErr w:type="gramEnd"/>
          </w:p>
        </w:tc>
      </w:tr>
      <w:tr w:rsidR="00EF2680" w:rsidRPr="009201EF" w:rsidTr="00A30FD6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Smržovka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D873C5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Tanvald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9201EF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9201EF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3704</w:t>
            </w:r>
          </w:p>
        </w:tc>
      </w:tr>
      <w:tr w:rsidR="00EF2680" w:rsidRPr="009201EF" w:rsidTr="00A30FD6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Tanvald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D873C5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Tanvald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9201EF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9201EF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6293</w:t>
            </w:r>
          </w:p>
        </w:tc>
      </w:tr>
      <w:tr w:rsidR="00EF2680" w:rsidRPr="009201EF" w:rsidTr="00A30FD6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Jablonec nad Nisou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D873C5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Jablonec nad Nisou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9201EF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9201EF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45771</w:t>
            </w:r>
          </w:p>
        </w:tc>
      </w:tr>
      <w:tr w:rsidR="00EF2680" w:rsidRPr="009201EF" w:rsidTr="00A30FD6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D873C5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9201EF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9201EF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103853</w:t>
            </w:r>
          </w:p>
        </w:tc>
      </w:tr>
      <w:tr w:rsidR="00EF2680" w:rsidRPr="009201EF" w:rsidTr="00A30FD6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Železný Brod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D873C5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Železný Brod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6082</w:t>
            </w:r>
          </w:p>
        </w:tc>
      </w:tr>
      <w:tr w:rsidR="00EF2680" w:rsidRPr="009201EF" w:rsidTr="00A30FD6">
        <w:trPr>
          <w:trHeight w:val="25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Turnov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D873C5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7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Turnov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9201EF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14330</w:t>
            </w:r>
          </w:p>
        </w:tc>
      </w:tr>
    </w:tbl>
    <w:p w:rsidR="00EF2680" w:rsidRDefault="00EF2680" w:rsidP="00EF268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Zdroj: ČSÚ, mapy.cz,</w:t>
      </w:r>
      <w:r w:rsidRPr="009201EF">
        <w:rPr>
          <w:rFonts w:ascii="Times New Roman" w:hAnsi="Times New Roman" w:cs="Times New Roman"/>
          <w:sz w:val="18"/>
        </w:rPr>
        <w:t xml:space="preserve"> vlastní zpracování</w:t>
      </w:r>
    </w:p>
    <w:p w:rsidR="00EF2680" w:rsidRDefault="00EF2680" w:rsidP="00EF26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Polohu obce vzhledem k časoprostorové vzdálenosti obslužných středisek vyššího řádu lze hodnotit spíše jako negativní. Pro obec je charakteristická socioekonomická perifernost především ve vztahu k centrálním částem Libereckého kraje.</w:t>
      </w:r>
    </w:p>
    <w:p w:rsidR="00EF2680" w:rsidRDefault="00EF2680" w:rsidP="00EF2680">
      <w:pPr>
        <w:spacing w:after="0" w:line="240" w:lineRule="auto"/>
        <w:rPr>
          <w:rFonts w:ascii="Times New Roman" w:hAnsi="Times New Roman" w:cs="Times New Roman"/>
        </w:rPr>
      </w:pPr>
    </w:p>
    <w:p w:rsidR="00EF2680" w:rsidRDefault="00EF2680" w:rsidP="00EF268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F2680" w:rsidRPr="009201EF" w:rsidRDefault="00EF2680" w:rsidP="00EF26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Tabulka: Hustota zalidnění ve srovnání s SO ORP Tanvald</w:t>
      </w:r>
      <w:r w:rsidRPr="009201EF">
        <w:rPr>
          <w:rFonts w:ascii="Times New Roman" w:hAnsi="Times New Roman" w:cs="Times New Roman"/>
          <w:sz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535"/>
        <w:gridCol w:w="1673"/>
        <w:gridCol w:w="4112"/>
      </w:tblGrid>
      <w:tr w:rsidR="00EF2680" w:rsidRPr="00B03528" w:rsidTr="00A30FD6">
        <w:trPr>
          <w:trHeight w:val="25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B03528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B03528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Počet obyvatel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B03528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Rozloha v km²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EF2680" w:rsidRPr="00B03528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B035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Hustota zalidnění (počet obyvatel na 1 km²)</w:t>
            </w:r>
          </w:p>
        </w:tc>
      </w:tr>
      <w:tr w:rsidR="00EF2680" w:rsidRPr="00B03528" w:rsidTr="00A30FD6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82183B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Zlatá Olešnice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850767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8507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497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EF2680" w:rsidRPr="00D9770D" w:rsidTr="00A30FD6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82183B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1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 ORP Tanvald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82183B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21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20508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82183B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21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190,6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82183B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21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108</w:t>
            </w:r>
          </w:p>
        </w:tc>
      </w:tr>
    </w:tbl>
    <w:p w:rsidR="00EF2680" w:rsidRPr="009201EF" w:rsidRDefault="00EF2680" w:rsidP="00EF2680">
      <w:pPr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ČSÚ, vlastní zpracování</w:t>
      </w:r>
    </w:p>
    <w:p w:rsidR="00EF2680" w:rsidRPr="004256F3" w:rsidRDefault="00EF2680" w:rsidP="00EF2680">
      <w:pPr>
        <w:jc w:val="both"/>
        <w:rPr>
          <w:rFonts w:ascii="Times New Roman" w:hAnsi="Times New Roman" w:cs="Times New Roman"/>
        </w:rPr>
      </w:pPr>
      <w:r w:rsidRPr="00850767">
        <w:rPr>
          <w:rFonts w:ascii="Times New Roman" w:hAnsi="Times New Roman" w:cs="Times New Roman"/>
        </w:rPr>
        <w:t>Území obce se rozkládá na ploše 15,9 km</w:t>
      </w:r>
      <w:r w:rsidRPr="009A446D">
        <w:rPr>
          <w:rFonts w:ascii="Times New Roman" w:hAnsi="Times New Roman" w:cs="Times New Roman"/>
          <w:vertAlign w:val="superscript"/>
        </w:rPr>
        <w:t>2</w:t>
      </w:r>
      <w:r w:rsidRPr="00850767">
        <w:rPr>
          <w:rFonts w:ascii="Times New Roman" w:hAnsi="Times New Roman" w:cs="Times New Roman"/>
        </w:rPr>
        <w:t xml:space="preserve"> s počtem 497 obyvatel k 31. 12. 2017. Hustota zalidnění 31 obyvatel na 1km</w:t>
      </w:r>
      <w:r w:rsidRPr="009A446D">
        <w:rPr>
          <w:rFonts w:ascii="Times New Roman" w:hAnsi="Times New Roman" w:cs="Times New Roman"/>
          <w:vertAlign w:val="superscript"/>
        </w:rPr>
        <w:t>2</w:t>
      </w:r>
      <w:r w:rsidRPr="00850767">
        <w:rPr>
          <w:rFonts w:ascii="Times New Roman" w:hAnsi="Times New Roman" w:cs="Times New Roman"/>
        </w:rPr>
        <w:t xml:space="preserve"> je na úrovni cca jedné čtvrtiny hodnotu hustoty zalidnění správního obvodu ORP Tanvald </w:t>
      </w:r>
      <w:r w:rsidRPr="00AA5FD8">
        <w:rPr>
          <w:rFonts w:ascii="Times New Roman" w:hAnsi="Times New Roman" w:cs="Times New Roman"/>
        </w:rPr>
        <w:t>a projevu</w:t>
      </w:r>
      <w:r>
        <w:rPr>
          <w:rFonts w:ascii="Times New Roman" w:hAnsi="Times New Roman" w:cs="Times New Roman"/>
        </w:rPr>
        <w:t>je se zde vliv rozptýlené</w:t>
      </w:r>
      <w:r w:rsidRPr="00AA5FD8">
        <w:rPr>
          <w:rFonts w:ascii="Times New Roman" w:hAnsi="Times New Roman" w:cs="Times New Roman"/>
        </w:rPr>
        <w:t xml:space="preserve"> zástavby a značné rozlohy neobydleného území. Obec je tak v současnosti profilována jako ryze venkovská.</w:t>
      </w:r>
    </w:p>
    <w:p w:rsidR="00EF2680" w:rsidRDefault="00EF2680" w:rsidP="00EF26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680" w:rsidRDefault="00EF2680" w:rsidP="00EF2680">
      <w:pPr>
        <w:spacing w:after="0" w:line="240" w:lineRule="auto"/>
        <w:rPr>
          <w:rFonts w:ascii="Times New Roman" w:hAnsi="Times New Roman" w:cs="Times New Roman"/>
        </w:rPr>
      </w:pPr>
    </w:p>
    <w:p w:rsidR="00EF2680" w:rsidRDefault="00EF2680" w:rsidP="00EF2680">
      <w:pPr>
        <w:spacing w:after="0" w:line="240" w:lineRule="auto"/>
        <w:rPr>
          <w:rFonts w:ascii="Times New Roman" w:hAnsi="Times New Roman" w:cs="Times New Roman"/>
        </w:rPr>
      </w:pPr>
    </w:p>
    <w:p w:rsidR="00EF2680" w:rsidRDefault="00EF2680" w:rsidP="00EF2680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F2680" w:rsidRDefault="00EF2680" w:rsidP="00EF2680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F2680" w:rsidRDefault="00EF2680" w:rsidP="00EF2680">
      <w:pPr>
        <w:rPr>
          <w:rFonts w:ascii="Times New Roman" w:hAnsi="Times New Roman" w:cs="Times New Roman"/>
        </w:rPr>
      </w:pPr>
    </w:p>
    <w:p w:rsidR="00EF2680" w:rsidRPr="004256F3" w:rsidRDefault="00EF2680" w:rsidP="00EF26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lastRenderedPageBreak/>
        <w:t>Tabulka: Struktura půdy k 31. 12. 2017</w:t>
      </w:r>
      <w:r w:rsidRPr="009201EF">
        <w:rPr>
          <w:rFonts w:ascii="Times New Roman" w:hAnsi="Times New Roman" w:cs="Times New Roman"/>
          <w:sz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2036"/>
        <w:gridCol w:w="1368"/>
        <w:gridCol w:w="1805"/>
        <w:gridCol w:w="1368"/>
      </w:tblGrid>
      <w:tr w:rsidR="00EF2680" w:rsidRPr="004353A2" w:rsidTr="00A30FD6">
        <w:trPr>
          <w:trHeight w:val="255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Struktura půdy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Rozloha v ha - absolutní hodnoty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relativní hodnoty v %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 ORP Tanvald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Zlatá Olešnice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 ORP Tanvald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Zlatá Olešnice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19061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1594,07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Zemědělská půda celkem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3711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763,62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47,9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Orná půda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331,94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20,8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Chmelnice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Vinice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Zahrady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47,68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3,0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Ovocné sady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3,10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0,2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Trvalé travní porosty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2816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380,89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14,8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23,9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Nezemědělská půda celkem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15350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830,45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80,5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52,1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Lesní půda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13740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689,23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72,1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43,2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Vodní plochy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8,81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EF2680" w:rsidRPr="004353A2" w:rsidTr="00A30FD6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Zastavěné plochy a nádvoří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14,31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0,9</w:t>
            </w:r>
          </w:p>
        </w:tc>
      </w:tr>
      <w:tr w:rsidR="00EF2680" w:rsidRPr="004353A2" w:rsidTr="00A30FD6">
        <w:trPr>
          <w:trHeight w:val="27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Ostatní plochy 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118,11</w:t>
            </w: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80" w:rsidRPr="004353A2" w:rsidRDefault="00EF2680" w:rsidP="00A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3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7,4</w:t>
            </w:r>
          </w:p>
        </w:tc>
      </w:tr>
    </w:tbl>
    <w:p w:rsidR="00EF2680" w:rsidRPr="009201EF" w:rsidRDefault="00EF2680" w:rsidP="00EF2680">
      <w:pPr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ČSÚ, vlastní zpracování</w:t>
      </w:r>
    </w:p>
    <w:p w:rsidR="00EF2680" w:rsidRDefault="00EF2680" w:rsidP="00EF2680">
      <w:pPr>
        <w:jc w:val="both"/>
        <w:rPr>
          <w:rFonts w:ascii="Times New Roman" w:hAnsi="Times New Roman" w:cs="Times New Roman"/>
        </w:rPr>
      </w:pPr>
      <w:r w:rsidRPr="0072417B">
        <w:rPr>
          <w:rFonts w:ascii="Times New Roman" w:hAnsi="Times New Roman" w:cs="Times New Roman"/>
        </w:rPr>
        <w:t>Struktura půdy na území obce je složena ze 47,9 % zemědělské půdy a 52,1 % nezemědělské, přičemž v rámci nezemědělské se jedná primárně o lesní půdu s podílem 43,2 % výměry z celkového půdního fondu.</w:t>
      </w:r>
      <w:r>
        <w:rPr>
          <w:rFonts w:ascii="Times New Roman" w:hAnsi="Times New Roman" w:cs="Times New Roman"/>
        </w:rPr>
        <w:t xml:space="preserve"> Členité</w:t>
      </w:r>
      <w:r w:rsidRPr="00781C15">
        <w:rPr>
          <w:rFonts w:ascii="Times New Roman" w:hAnsi="Times New Roman" w:cs="Times New Roman"/>
        </w:rPr>
        <w:t xml:space="preserve"> území</w:t>
      </w:r>
      <w:r>
        <w:rPr>
          <w:rFonts w:ascii="Times New Roman" w:hAnsi="Times New Roman" w:cs="Times New Roman"/>
        </w:rPr>
        <w:t xml:space="preserve"> s rozptýlenou zástavbou mají přímý vliv na</w:t>
      </w:r>
      <w:r w:rsidRPr="00781C15">
        <w:rPr>
          <w:rFonts w:ascii="Times New Roman" w:hAnsi="Times New Roman" w:cs="Times New Roman"/>
        </w:rPr>
        <w:t xml:space="preserve"> rozvojové m</w:t>
      </w:r>
      <w:r>
        <w:rPr>
          <w:rFonts w:ascii="Times New Roman" w:hAnsi="Times New Roman" w:cs="Times New Roman"/>
        </w:rPr>
        <w:t xml:space="preserve">ožnosti obce resp. náročnost rozvojových aktivit.  </w:t>
      </w:r>
    </w:p>
    <w:p w:rsidR="00EF2680" w:rsidRPr="00E269C8" w:rsidRDefault="00EF2680" w:rsidP="00EF2680">
      <w:pPr>
        <w:jc w:val="both"/>
        <w:rPr>
          <w:rFonts w:ascii="Times New Roman" w:hAnsi="Times New Roman" w:cs="Times New Roman"/>
        </w:rPr>
      </w:pPr>
    </w:p>
    <w:p w:rsidR="00EF2680" w:rsidRDefault="00EF2680" w:rsidP="00EF2680">
      <w:pPr>
        <w:rPr>
          <w:rFonts w:ascii="Times New Roman" w:hAnsi="Times New Roman" w:cs="Times New Roman"/>
        </w:rPr>
      </w:pPr>
    </w:p>
    <w:p w:rsidR="00EF2680" w:rsidRPr="00E60A4D" w:rsidRDefault="00EF2680" w:rsidP="00EF2680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13"/>
        <w:gridCol w:w="4529"/>
      </w:tblGrid>
      <w:tr w:rsidR="00EF2680" w:rsidRPr="009201EF" w:rsidTr="00A30FD6">
        <w:tc>
          <w:tcPr>
            <w:tcW w:w="4606" w:type="dxa"/>
          </w:tcPr>
          <w:p w:rsidR="00EF2680" w:rsidRPr="00B05BFF" w:rsidRDefault="00EF2680" w:rsidP="00A30FD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dostupnost obslužných středisek vyššího řádu</w:t>
            </w:r>
          </w:p>
          <w:p w:rsidR="00EF2680" w:rsidRPr="00B05BFF" w:rsidRDefault="00EF2680" w:rsidP="00A30FD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 xml:space="preserve">stabilní obytná funkce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obce</w:t>
            </w:r>
          </w:p>
        </w:tc>
        <w:tc>
          <w:tcPr>
            <w:tcW w:w="4606" w:type="dxa"/>
          </w:tcPr>
          <w:p w:rsidR="00EF2680" w:rsidRPr="00B05BFF" w:rsidRDefault="00EF2680" w:rsidP="00A30FD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s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ocioekonomická perifernost obce ve vztahu k centrálním částem Libereckého kraje</w:t>
            </w:r>
          </w:p>
          <w:p w:rsidR="00EF2680" w:rsidRPr="00B05BFF" w:rsidRDefault="00EF2680" w:rsidP="00A30FD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ekonomická náročnost rozvojových aktivit vzhledem k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velkému území obce a rozptýlené zástavbě</w:t>
            </w:r>
          </w:p>
          <w:p w:rsidR="00EF2680" w:rsidRPr="00B05BFF" w:rsidRDefault="00EF2680" w:rsidP="00A30FD6">
            <w:pPr>
              <w:ind w:left="720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EF2680" w:rsidRPr="009201EF" w:rsidTr="00A30FD6">
        <w:tc>
          <w:tcPr>
            <w:tcW w:w="4606" w:type="dxa"/>
          </w:tcPr>
          <w:p w:rsidR="00EF2680" w:rsidRPr="00B05BFF" w:rsidRDefault="00EF2680" w:rsidP="00A30FD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>pos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ílení kvality obytné funkce obce</w:t>
            </w:r>
            <w:r w:rsidRPr="00B05BFF">
              <w:rPr>
                <w:rFonts w:ascii="Times New Roman" w:hAnsi="Times New Roman" w:cs="Times New Roman"/>
                <w:color w:val="17365D" w:themeColor="text2" w:themeShade="BF"/>
              </w:rPr>
              <w:t xml:space="preserve"> z hlediska atraktivity pro současné a nové obyvatelstvo</w:t>
            </w:r>
          </w:p>
        </w:tc>
        <w:tc>
          <w:tcPr>
            <w:tcW w:w="4606" w:type="dxa"/>
          </w:tcPr>
          <w:p w:rsidR="00EF2680" w:rsidRPr="00B05BFF" w:rsidRDefault="00EF2680" w:rsidP="00A30FD6">
            <w:pPr>
              <w:ind w:left="720"/>
              <w:contextualSpacing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</w:p>
        </w:tc>
      </w:tr>
    </w:tbl>
    <w:p w:rsidR="00EF2680" w:rsidRPr="00E60A4D" w:rsidRDefault="00EF2680" w:rsidP="00EF2680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</w:p>
    <w:p w:rsidR="000119E5" w:rsidRDefault="000119E5" w:rsidP="000119E5">
      <w:pPr>
        <w:rPr>
          <w:rFonts w:ascii="Times New Roman" w:eastAsiaTheme="majorEastAsia" w:hAnsi="Times New Roman" w:cstheme="majorBidi"/>
          <w:b/>
          <w:bCs/>
          <w:caps/>
          <w:color w:val="E36C0A" w:themeColor="accent6" w:themeShade="BF"/>
          <w:sz w:val="24"/>
          <w:szCs w:val="26"/>
        </w:rPr>
      </w:pPr>
    </w:p>
    <w:p w:rsidR="000119E5" w:rsidRDefault="000119E5" w:rsidP="000119E5">
      <w:pPr>
        <w:rPr>
          <w:rFonts w:ascii="Times New Roman" w:eastAsiaTheme="majorEastAsia" w:hAnsi="Times New Roman" w:cstheme="majorBidi"/>
          <w:b/>
          <w:bCs/>
          <w:caps/>
          <w:color w:val="E36C0A" w:themeColor="accent6" w:themeShade="BF"/>
          <w:sz w:val="24"/>
          <w:szCs w:val="26"/>
        </w:rPr>
      </w:pPr>
    </w:p>
    <w:p w:rsidR="000119E5" w:rsidRDefault="000119E5" w:rsidP="000119E5">
      <w:pPr>
        <w:rPr>
          <w:rFonts w:ascii="Times New Roman" w:eastAsiaTheme="majorEastAsia" w:hAnsi="Times New Roman" w:cstheme="majorBidi"/>
          <w:b/>
          <w:bCs/>
          <w:caps/>
          <w:color w:val="E36C0A" w:themeColor="accent6" w:themeShade="BF"/>
          <w:sz w:val="24"/>
          <w:szCs w:val="26"/>
        </w:rPr>
      </w:pPr>
    </w:p>
    <w:bookmarkEnd w:id="4"/>
    <w:p w:rsidR="000119E5" w:rsidRDefault="000119E5" w:rsidP="000119E5">
      <w:pPr>
        <w:rPr>
          <w:rFonts w:ascii="Times New Roman" w:eastAsiaTheme="majorEastAsia" w:hAnsi="Times New Roman" w:cstheme="majorBidi"/>
          <w:b/>
          <w:bCs/>
          <w:caps/>
          <w:color w:val="E36C0A" w:themeColor="accent6" w:themeShade="BF"/>
          <w:sz w:val="24"/>
          <w:szCs w:val="26"/>
        </w:rPr>
      </w:pPr>
    </w:p>
    <w:sectPr w:rsidR="000119E5" w:rsidSect="00E60A4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BD" w:rsidRDefault="002C77BD" w:rsidP="00420A84">
      <w:pPr>
        <w:spacing w:after="0" w:line="240" w:lineRule="auto"/>
      </w:pPr>
      <w:r>
        <w:separator/>
      </w:r>
    </w:p>
  </w:endnote>
  <w:endnote w:type="continuationSeparator" w:id="0">
    <w:p w:rsidR="002C77BD" w:rsidRDefault="002C77BD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A66F3C" w:rsidRDefault="00A66F3C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54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F3C" w:rsidRDefault="00A66F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BD" w:rsidRDefault="002C77BD" w:rsidP="00420A84">
      <w:pPr>
        <w:spacing w:after="0" w:line="240" w:lineRule="auto"/>
      </w:pPr>
      <w:r>
        <w:separator/>
      </w:r>
    </w:p>
  </w:footnote>
  <w:footnote w:type="continuationSeparator" w:id="0">
    <w:p w:rsidR="002C77BD" w:rsidRDefault="002C77BD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3C" w:rsidRPr="00D9470F" w:rsidRDefault="00A66F3C" w:rsidP="00A0204F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7ECBBF" wp14:editId="385B39BA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A66F3C" w:rsidRDefault="00A66F3C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3C" w:rsidRPr="00D9470F" w:rsidRDefault="00A66F3C" w:rsidP="00A0204F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17ECBBF" wp14:editId="385B39BA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A66F3C" w:rsidRDefault="00A66F3C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A83"/>
    <w:multiLevelType w:val="hybridMultilevel"/>
    <w:tmpl w:val="7618F9E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05DB1"/>
    <w:multiLevelType w:val="hybridMultilevel"/>
    <w:tmpl w:val="2898A17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211E8"/>
    <w:multiLevelType w:val="hybridMultilevel"/>
    <w:tmpl w:val="266EA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7333F"/>
    <w:multiLevelType w:val="hybridMultilevel"/>
    <w:tmpl w:val="529EFA76"/>
    <w:lvl w:ilvl="0" w:tplc="A306BA8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8069F"/>
    <w:multiLevelType w:val="hybridMultilevel"/>
    <w:tmpl w:val="814E2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A4425"/>
    <w:multiLevelType w:val="hybridMultilevel"/>
    <w:tmpl w:val="CF94FD76"/>
    <w:lvl w:ilvl="0" w:tplc="28D85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105DC"/>
    <w:multiLevelType w:val="hybridMultilevel"/>
    <w:tmpl w:val="F010550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E77BE"/>
    <w:multiLevelType w:val="hybridMultilevel"/>
    <w:tmpl w:val="E7009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3"/>
  </w:num>
  <w:num w:numId="6">
    <w:abstractNumId w:val="16"/>
  </w:num>
  <w:num w:numId="7">
    <w:abstractNumId w:val="32"/>
  </w:num>
  <w:num w:numId="8">
    <w:abstractNumId w:val="3"/>
  </w:num>
  <w:num w:numId="9">
    <w:abstractNumId w:val="11"/>
  </w:num>
  <w:num w:numId="10">
    <w:abstractNumId w:val="17"/>
  </w:num>
  <w:num w:numId="11">
    <w:abstractNumId w:val="12"/>
  </w:num>
  <w:num w:numId="12">
    <w:abstractNumId w:val="5"/>
  </w:num>
  <w:num w:numId="13">
    <w:abstractNumId w:val="9"/>
  </w:num>
  <w:num w:numId="14">
    <w:abstractNumId w:val="29"/>
  </w:num>
  <w:num w:numId="15">
    <w:abstractNumId w:val="31"/>
  </w:num>
  <w:num w:numId="16">
    <w:abstractNumId w:val="43"/>
  </w:num>
  <w:num w:numId="17">
    <w:abstractNumId w:val="44"/>
  </w:num>
  <w:num w:numId="18">
    <w:abstractNumId w:val="36"/>
  </w:num>
  <w:num w:numId="19">
    <w:abstractNumId w:val="4"/>
  </w:num>
  <w:num w:numId="20">
    <w:abstractNumId w:val="30"/>
  </w:num>
  <w:num w:numId="21">
    <w:abstractNumId w:val="38"/>
  </w:num>
  <w:num w:numId="22">
    <w:abstractNumId w:val="34"/>
  </w:num>
  <w:num w:numId="23">
    <w:abstractNumId w:val="26"/>
  </w:num>
  <w:num w:numId="24">
    <w:abstractNumId w:val="37"/>
  </w:num>
  <w:num w:numId="25">
    <w:abstractNumId w:val="2"/>
  </w:num>
  <w:num w:numId="26">
    <w:abstractNumId w:val="22"/>
  </w:num>
  <w:num w:numId="27">
    <w:abstractNumId w:val="6"/>
  </w:num>
  <w:num w:numId="28">
    <w:abstractNumId w:val="18"/>
  </w:num>
  <w:num w:numId="29">
    <w:abstractNumId w:val="10"/>
  </w:num>
  <w:num w:numId="30">
    <w:abstractNumId w:val="39"/>
  </w:num>
  <w:num w:numId="31">
    <w:abstractNumId w:val="35"/>
  </w:num>
  <w:num w:numId="32">
    <w:abstractNumId w:val="25"/>
  </w:num>
  <w:num w:numId="33">
    <w:abstractNumId w:val="15"/>
  </w:num>
  <w:num w:numId="34">
    <w:abstractNumId w:val="23"/>
  </w:num>
  <w:num w:numId="35">
    <w:abstractNumId w:val="0"/>
  </w:num>
  <w:num w:numId="36">
    <w:abstractNumId w:val="40"/>
  </w:num>
  <w:num w:numId="37">
    <w:abstractNumId w:val="28"/>
  </w:num>
  <w:num w:numId="38">
    <w:abstractNumId w:val="21"/>
  </w:num>
  <w:num w:numId="39">
    <w:abstractNumId w:val="41"/>
  </w:num>
  <w:num w:numId="40">
    <w:abstractNumId w:val="19"/>
  </w:num>
  <w:num w:numId="41">
    <w:abstractNumId w:val="7"/>
  </w:num>
  <w:num w:numId="42">
    <w:abstractNumId w:val="27"/>
  </w:num>
  <w:num w:numId="43">
    <w:abstractNumId w:val="24"/>
  </w:num>
  <w:num w:numId="44">
    <w:abstractNumId w:val="20"/>
  </w:num>
  <w:num w:numId="45">
    <w:abstractNumId w:val="1"/>
  </w:num>
  <w:num w:numId="46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468F"/>
    <w:rsid w:val="000151F2"/>
    <w:rsid w:val="00017990"/>
    <w:rsid w:val="00017BE0"/>
    <w:rsid w:val="000204CD"/>
    <w:rsid w:val="00021752"/>
    <w:rsid w:val="00021877"/>
    <w:rsid w:val="00025604"/>
    <w:rsid w:val="00025982"/>
    <w:rsid w:val="00027315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70FBE"/>
    <w:rsid w:val="00072F05"/>
    <w:rsid w:val="000736D1"/>
    <w:rsid w:val="00077E7F"/>
    <w:rsid w:val="000831E1"/>
    <w:rsid w:val="00085B8E"/>
    <w:rsid w:val="00096AE9"/>
    <w:rsid w:val="000A2838"/>
    <w:rsid w:val="000A62FA"/>
    <w:rsid w:val="000A798E"/>
    <w:rsid w:val="000B06A1"/>
    <w:rsid w:val="000B2F14"/>
    <w:rsid w:val="000C09C5"/>
    <w:rsid w:val="000C2ED3"/>
    <w:rsid w:val="000D1B89"/>
    <w:rsid w:val="000D1CCB"/>
    <w:rsid w:val="000D6655"/>
    <w:rsid w:val="000E1C01"/>
    <w:rsid w:val="000E7318"/>
    <w:rsid w:val="000F3912"/>
    <w:rsid w:val="000F5D98"/>
    <w:rsid w:val="000F7130"/>
    <w:rsid w:val="00102630"/>
    <w:rsid w:val="001039D2"/>
    <w:rsid w:val="0010675A"/>
    <w:rsid w:val="00115E71"/>
    <w:rsid w:val="00116DB7"/>
    <w:rsid w:val="00117818"/>
    <w:rsid w:val="001230E6"/>
    <w:rsid w:val="00123F2B"/>
    <w:rsid w:val="001276A4"/>
    <w:rsid w:val="00132BE7"/>
    <w:rsid w:val="00134505"/>
    <w:rsid w:val="00144DAB"/>
    <w:rsid w:val="001453B1"/>
    <w:rsid w:val="00147D71"/>
    <w:rsid w:val="00157DBF"/>
    <w:rsid w:val="00162A6A"/>
    <w:rsid w:val="00174906"/>
    <w:rsid w:val="00175202"/>
    <w:rsid w:val="00175FDA"/>
    <w:rsid w:val="0018510F"/>
    <w:rsid w:val="00186633"/>
    <w:rsid w:val="00186667"/>
    <w:rsid w:val="001A7BD6"/>
    <w:rsid w:val="001B37C9"/>
    <w:rsid w:val="001B65B2"/>
    <w:rsid w:val="001C58D7"/>
    <w:rsid w:val="001C5DF2"/>
    <w:rsid w:val="001D2BD7"/>
    <w:rsid w:val="001D7BF2"/>
    <w:rsid w:val="001E331A"/>
    <w:rsid w:val="001E49FD"/>
    <w:rsid w:val="001E5730"/>
    <w:rsid w:val="001F4554"/>
    <w:rsid w:val="001F50BB"/>
    <w:rsid w:val="00200B0A"/>
    <w:rsid w:val="002014FF"/>
    <w:rsid w:val="00202989"/>
    <w:rsid w:val="002103AA"/>
    <w:rsid w:val="00213121"/>
    <w:rsid w:val="002145D1"/>
    <w:rsid w:val="00222BC4"/>
    <w:rsid w:val="00222C28"/>
    <w:rsid w:val="0022351B"/>
    <w:rsid w:val="00223F38"/>
    <w:rsid w:val="00245332"/>
    <w:rsid w:val="00251AB4"/>
    <w:rsid w:val="0025503C"/>
    <w:rsid w:val="00261D9F"/>
    <w:rsid w:val="00265246"/>
    <w:rsid w:val="00272C67"/>
    <w:rsid w:val="00275257"/>
    <w:rsid w:val="00276D3C"/>
    <w:rsid w:val="00291CF7"/>
    <w:rsid w:val="00295507"/>
    <w:rsid w:val="0029715C"/>
    <w:rsid w:val="002A1DE6"/>
    <w:rsid w:val="002A270C"/>
    <w:rsid w:val="002A3FC7"/>
    <w:rsid w:val="002B0D34"/>
    <w:rsid w:val="002B12BA"/>
    <w:rsid w:val="002B1D2D"/>
    <w:rsid w:val="002B1E37"/>
    <w:rsid w:val="002C4ECF"/>
    <w:rsid w:val="002C7341"/>
    <w:rsid w:val="002C77BD"/>
    <w:rsid w:val="002D1908"/>
    <w:rsid w:val="002D7F64"/>
    <w:rsid w:val="002E2A31"/>
    <w:rsid w:val="002F4F7D"/>
    <w:rsid w:val="002F7518"/>
    <w:rsid w:val="003039A2"/>
    <w:rsid w:val="0030483C"/>
    <w:rsid w:val="003071E8"/>
    <w:rsid w:val="00313A55"/>
    <w:rsid w:val="00315490"/>
    <w:rsid w:val="00316A2B"/>
    <w:rsid w:val="003205D7"/>
    <w:rsid w:val="00320855"/>
    <w:rsid w:val="00323D54"/>
    <w:rsid w:val="00324CCC"/>
    <w:rsid w:val="00327D78"/>
    <w:rsid w:val="0033007C"/>
    <w:rsid w:val="00331062"/>
    <w:rsid w:val="00333991"/>
    <w:rsid w:val="003375D2"/>
    <w:rsid w:val="003415B0"/>
    <w:rsid w:val="00346FD9"/>
    <w:rsid w:val="00347A93"/>
    <w:rsid w:val="00350057"/>
    <w:rsid w:val="003555B6"/>
    <w:rsid w:val="00360102"/>
    <w:rsid w:val="00364534"/>
    <w:rsid w:val="00364E3B"/>
    <w:rsid w:val="003650CF"/>
    <w:rsid w:val="00367F88"/>
    <w:rsid w:val="0037235E"/>
    <w:rsid w:val="00374BDB"/>
    <w:rsid w:val="00380A4D"/>
    <w:rsid w:val="003812C2"/>
    <w:rsid w:val="00383349"/>
    <w:rsid w:val="00385587"/>
    <w:rsid w:val="00386512"/>
    <w:rsid w:val="00391729"/>
    <w:rsid w:val="00391946"/>
    <w:rsid w:val="003937AF"/>
    <w:rsid w:val="00394C5A"/>
    <w:rsid w:val="00396E83"/>
    <w:rsid w:val="003A0820"/>
    <w:rsid w:val="003B4990"/>
    <w:rsid w:val="003B4FF9"/>
    <w:rsid w:val="003B7835"/>
    <w:rsid w:val="003C22FD"/>
    <w:rsid w:val="003C34B4"/>
    <w:rsid w:val="003C3D97"/>
    <w:rsid w:val="003D63D7"/>
    <w:rsid w:val="003E08DC"/>
    <w:rsid w:val="003F4F53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46EA"/>
    <w:rsid w:val="004254AD"/>
    <w:rsid w:val="00426604"/>
    <w:rsid w:val="004354C0"/>
    <w:rsid w:val="004356F9"/>
    <w:rsid w:val="00450C28"/>
    <w:rsid w:val="00455E6D"/>
    <w:rsid w:val="00462702"/>
    <w:rsid w:val="00464FD3"/>
    <w:rsid w:val="00473F0D"/>
    <w:rsid w:val="00481165"/>
    <w:rsid w:val="0048212A"/>
    <w:rsid w:val="0048428B"/>
    <w:rsid w:val="00485B89"/>
    <w:rsid w:val="00491666"/>
    <w:rsid w:val="00491912"/>
    <w:rsid w:val="004940B5"/>
    <w:rsid w:val="004963C7"/>
    <w:rsid w:val="004A18E8"/>
    <w:rsid w:val="004A2C13"/>
    <w:rsid w:val="004A45BA"/>
    <w:rsid w:val="004B0AAC"/>
    <w:rsid w:val="004B333C"/>
    <w:rsid w:val="004B342E"/>
    <w:rsid w:val="004B4F14"/>
    <w:rsid w:val="004B63C4"/>
    <w:rsid w:val="004B6DF6"/>
    <w:rsid w:val="004C2C7C"/>
    <w:rsid w:val="004D224A"/>
    <w:rsid w:val="004D492A"/>
    <w:rsid w:val="004D613D"/>
    <w:rsid w:val="004E666D"/>
    <w:rsid w:val="004E7FD9"/>
    <w:rsid w:val="004F0992"/>
    <w:rsid w:val="004F0D6B"/>
    <w:rsid w:val="004F31F8"/>
    <w:rsid w:val="004F605A"/>
    <w:rsid w:val="004F60E1"/>
    <w:rsid w:val="004F7313"/>
    <w:rsid w:val="00502088"/>
    <w:rsid w:val="0050280B"/>
    <w:rsid w:val="005043BE"/>
    <w:rsid w:val="005056F7"/>
    <w:rsid w:val="00513C33"/>
    <w:rsid w:val="00514011"/>
    <w:rsid w:val="0051689D"/>
    <w:rsid w:val="00523D9F"/>
    <w:rsid w:val="00525020"/>
    <w:rsid w:val="00531F77"/>
    <w:rsid w:val="00534474"/>
    <w:rsid w:val="00536F61"/>
    <w:rsid w:val="0054080F"/>
    <w:rsid w:val="00543120"/>
    <w:rsid w:val="00543FFF"/>
    <w:rsid w:val="00552366"/>
    <w:rsid w:val="005558E2"/>
    <w:rsid w:val="00562A51"/>
    <w:rsid w:val="00565357"/>
    <w:rsid w:val="005661D6"/>
    <w:rsid w:val="00580400"/>
    <w:rsid w:val="00591C75"/>
    <w:rsid w:val="00595358"/>
    <w:rsid w:val="00595736"/>
    <w:rsid w:val="005A104B"/>
    <w:rsid w:val="005A29D1"/>
    <w:rsid w:val="005A4C88"/>
    <w:rsid w:val="005B09FC"/>
    <w:rsid w:val="005B3057"/>
    <w:rsid w:val="005B571A"/>
    <w:rsid w:val="005B6065"/>
    <w:rsid w:val="005C2C0B"/>
    <w:rsid w:val="005D3084"/>
    <w:rsid w:val="005D4446"/>
    <w:rsid w:val="005E21C3"/>
    <w:rsid w:val="005E2907"/>
    <w:rsid w:val="005E4359"/>
    <w:rsid w:val="005E485F"/>
    <w:rsid w:val="005E67E2"/>
    <w:rsid w:val="005E78D3"/>
    <w:rsid w:val="005E791A"/>
    <w:rsid w:val="005F5B43"/>
    <w:rsid w:val="005F7A6A"/>
    <w:rsid w:val="00600248"/>
    <w:rsid w:val="00600E94"/>
    <w:rsid w:val="006019CF"/>
    <w:rsid w:val="0060215E"/>
    <w:rsid w:val="00604785"/>
    <w:rsid w:val="0060651A"/>
    <w:rsid w:val="00607BAF"/>
    <w:rsid w:val="006146C5"/>
    <w:rsid w:val="006163DE"/>
    <w:rsid w:val="00620484"/>
    <w:rsid w:val="00624AF7"/>
    <w:rsid w:val="006300FF"/>
    <w:rsid w:val="00642A0C"/>
    <w:rsid w:val="00642C20"/>
    <w:rsid w:val="00650C6D"/>
    <w:rsid w:val="006536B6"/>
    <w:rsid w:val="0067049D"/>
    <w:rsid w:val="0067064C"/>
    <w:rsid w:val="00672C19"/>
    <w:rsid w:val="00674E78"/>
    <w:rsid w:val="00675A13"/>
    <w:rsid w:val="00683529"/>
    <w:rsid w:val="00683C35"/>
    <w:rsid w:val="006841FC"/>
    <w:rsid w:val="006A180C"/>
    <w:rsid w:val="006A3185"/>
    <w:rsid w:val="006A6B46"/>
    <w:rsid w:val="006B0CAA"/>
    <w:rsid w:val="006B24C9"/>
    <w:rsid w:val="006B5855"/>
    <w:rsid w:val="006C190B"/>
    <w:rsid w:val="006C1E08"/>
    <w:rsid w:val="006C2CCA"/>
    <w:rsid w:val="006D5813"/>
    <w:rsid w:val="006D753A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59DB"/>
    <w:rsid w:val="00717D40"/>
    <w:rsid w:val="00724A35"/>
    <w:rsid w:val="00727C14"/>
    <w:rsid w:val="007354ED"/>
    <w:rsid w:val="0073713F"/>
    <w:rsid w:val="00744AA2"/>
    <w:rsid w:val="00745A54"/>
    <w:rsid w:val="00745FC7"/>
    <w:rsid w:val="00752CA3"/>
    <w:rsid w:val="007547E6"/>
    <w:rsid w:val="00754CE7"/>
    <w:rsid w:val="00763D3D"/>
    <w:rsid w:val="0076497C"/>
    <w:rsid w:val="007727FA"/>
    <w:rsid w:val="00774D5B"/>
    <w:rsid w:val="00792878"/>
    <w:rsid w:val="0079511C"/>
    <w:rsid w:val="007A2CA3"/>
    <w:rsid w:val="007A6930"/>
    <w:rsid w:val="007B22A6"/>
    <w:rsid w:val="007B24A9"/>
    <w:rsid w:val="007B4A22"/>
    <w:rsid w:val="007B67E5"/>
    <w:rsid w:val="007C3F52"/>
    <w:rsid w:val="007C44A3"/>
    <w:rsid w:val="007C53BC"/>
    <w:rsid w:val="007D157B"/>
    <w:rsid w:val="007F47B1"/>
    <w:rsid w:val="007F5B58"/>
    <w:rsid w:val="007F5E29"/>
    <w:rsid w:val="007F64D6"/>
    <w:rsid w:val="007F7934"/>
    <w:rsid w:val="008022F7"/>
    <w:rsid w:val="0080275D"/>
    <w:rsid w:val="00807A85"/>
    <w:rsid w:val="008104BD"/>
    <w:rsid w:val="008142D1"/>
    <w:rsid w:val="00814A42"/>
    <w:rsid w:val="008159DF"/>
    <w:rsid w:val="00826437"/>
    <w:rsid w:val="00831D37"/>
    <w:rsid w:val="008344D6"/>
    <w:rsid w:val="008346F5"/>
    <w:rsid w:val="0083479B"/>
    <w:rsid w:val="00841432"/>
    <w:rsid w:val="00842BCB"/>
    <w:rsid w:val="00847DD8"/>
    <w:rsid w:val="008521C0"/>
    <w:rsid w:val="00852E2E"/>
    <w:rsid w:val="00856F35"/>
    <w:rsid w:val="00862B4E"/>
    <w:rsid w:val="00873FF5"/>
    <w:rsid w:val="00874203"/>
    <w:rsid w:val="0087492C"/>
    <w:rsid w:val="008775B3"/>
    <w:rsid w:val="00881939"/>
    <w:rsid w:val="008872DC"/>
    <w:rsid w:val="008A0583"/>
    <w:rsid w:val="008A1286"/>
    <w:rsid w:val="008A1B00"/>
    <w:rsid w:val="008A4B19"/>
    <w:rsid w:val="008A624C"/>
    <w:rsid w:val="008A7622"/>
    <w:rsid w:val="008B1898"/>
    <w:rsid w:val="008B6C93"/>
    <w:rsid w:val="008C3232"/>
    <w:rsid w:val="008C73BB"/>
    <w:rsid w:val="008D04DE"/>
    <w:rsid w:val="008D36E1"/>
    <w:rsid w:val="008D3DE3"/>
    <w:rsid w:val="008E66E0"/>
    <w:rsid w:val="008F117C"/>
    <w:rsid w:val="008F2AAD"/>
    <w:rsid w:val="008F2B23"/>
    <w:rsid w:val="008F7607"/>
    <w:rsid w:val="008F7C22"/>
    <w:rsid w:val="00901D07"/>
    <w:rsid w:val="00906399"/>
    <w:rsid w:val="0091306F"/>
    <w:rsid w:val="00916B03"/>
    <w:rsid w:val="00916D41"/>
    <w:rsid w:val="009201EF"/>
    <w:rsid w:val="00922BB7"/>
    <w:rsid w:val="00925957"/>
    <w:rsid w:val="00930910"/>
    <w:rsid w:val="00931A90"/>
    <w:rsid w:val="00933FF3"/>
    <w:rsid w:val="00941AAF"/>
    <w:rsid w:val="009422F9"/>
    <w:rsid w:val="0095061F"/>
    <w:rsid w:val="00954D79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1E65"/>
    <w:rsid w:val="00987E97"/>
    <w:rsid w:val="009938C1"/>
    <w:rsid w:val="009A08AB"/>
    <w:rsid w:val="009A097F"/>
    <w:rsid w:val="009B10F6"/>
    <w:rsid w:val="009B1EA0"/>
    <w:rsid w:val="009B380E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F05E3"/>
    <w:rsid w:val="009F2945"/>
    <w:rsid w:val="009F3D75"/>
    <w:rsid w:val="009F4550"/>
    <w:rsid w:val="009F5206"/>
    <w:rsid w:val="009F54A6"/>
    <w:rsid w:val="00A0204F"/>
    <w:rsid w:val="00A111A5"/>
    <w:rsid w:val="00A1207A"/>
    <w:rsid w:val="00A12362"/>
    <w:rsid w:val="00A1402F"/>
    <w:rsid w:val="00A16C0F"/>
    <w:rsid w:val="00A17D84"/>
    <w:rsid w:val="00A35F11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6F3C"/>
    <w:rsid w:val="00A67199"/>
    <w:rsid w:val="00A67D5C"/>
    <w:rsid w:val="00A7022B"/>
    <w:rsid w:val="00A74A78"/>
    <w:rsid w:val="00A7563C"/>
    <w:rsid w:val="00A77BC7"/>
    <w:rsid w:val="00A84392"/>
    <w:rsid w:val="00A906C0"/>
    <w:rsid w:val="00A909D4"/>
    <w:rsid w:val="00A92ADD"/>
    <w:rsid w:val="00A94E1D"/>
    <w:rsid w:val="00A9743E"/>
    <w:rsid w:val="00AA0BAA"/>
    <w:rsid w:val="00AB1937"/>
    <w:rsid w:val="00AC0E5D"/>
    <w:rsid w:val="00AC642C"/>
    <w:rsid w:val="00AC6695"/>
    <w:rsid w:val="00AD1E4D"/>
    <w:rsid w:val="00AD2338"/>
    <w:rsid w:val="00AD5836"/>
    <w:rsid w:val="00AD7DA1"/>
    <w:rsid w:val="00AE3732"/>
    <w:rsid w:val="00AE6614"/>
    <w:rsid w:val="00AF0616"/>
    <w:rsid w:val="00AF67C2"/>
    <w:rsid w:val="00B14CD7"/>
    <w:rsid w:val="00B164E6"/>
    <w:rsid w:val="00B21709"/>
    <w:rsid w:val="00B23B18"/>
    <w:rsid w:val="00B24A69"/>
    <w:rsid w:val="00B24BA7"/>
    <w:rsid w:val="00B26269"/>
    <w:rsid w:val="00B35EAB"/>
    <w:rsid w:val="00B40D35"/>
    <w:rsid w:val="00B42E1F"/>
    <w:rsid w:val="00B43E37"/>
    <w:rsid w:val="00B45F66"/>
    <w:rsid w:val="00B45FBB"/>
    <w:rsid w:val="00B47C10"/>
    <w:rsid w:val="00B51CB0"/>
    <w:rsid w:val="00B528F4"/>
    <w:rsid w:val="00B53BF7"/>
    <w:rsid w:val="00B6398A"/>
    <w:rsid w:val="00B63FEA"/>
    <w:rsid w:val="00B75BF5"/>
    <w:rsid w:val="00B7644D"/>
    <w:rsid w:val="00B77ED9"/>
    <w:rsid w:val="00B80BA7"/>
    <w:rsid w:val="00B948C3"/>
    <w:rsid w:val="00B9674F"/>
    <w:rsid w:val="00B97482"/>
    <w:rsid w:val="00BA5AA7"/>
    <w:rsid w:val="00BA6AAA"/>
    <w:rsid w:val="00BB2283"/>
    <w:rsid w:val="00BC3FA3"/>
    <w:rsid w:val="00BC40FB"/>
    <w:rsid w:val="00BD012C"/>
    <w:rsid w:val="00BD2888"/>
    <w:rsid w:val="00BD7037"/>
    <w:rsid w:val="00BD7109"/>
    <w:rsid w:val="00BE1184"/>
    <w:rsid w:val="00BE7415"/>
    <w:rsid w:val="00BF4BB7"/>
    <w:rsid w:val="00C04F70"/>
    <w:rsid w:val="00C10F68"/>
    <w:rsid w:val="00C14190"/>
    <w:rsid w:val="00C16500"/>
    <w:rsid w:val="00C1685B"/>
    <w:rsid w:val="00C26CB6"/>
    <w:rsid w:val="00C278E0"/>
    <w:rsid w:val="00C34260"/>
    <w:rsid w:val="00C351A5"/>
    <w:rsid w:val="00C36BB6"/>
    <w:rsid w:val="00C44D7C"/>
    <w:rsid w:val="00C52C72"/>
    <w:rsid w:val="00C54F5A"/>
    <w:rsid w:val="00C57648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42F4"/>
    <w:rsid w:val="00C85693"/>
    <w:rsid w:val="00C86601"/>
    <w:rsid w:val="00C87835"/>
    <w:rsid w:val="00C9207E"/>
    <w:rsid w:val="00C92595"/>
    <w:rsid w:val="00C97043"/>
    <w:rsid w:val="00CA29A0"/>
    <w:rsid w:val="00CA2B92"/>
    <w:rsid w:val="00CA37DF"/>
    <w:rsid w:val="00CA647A"/>
    <w:rsid w:val="00CA7695"/>
    <w:rsid w:val="00CB08EF"/>
    <w:rsid w:val="00CB2144"/>
    <w:rsid w:val="00CC17C7"/>
    <w:rsid w:val="00CC2F62"/>
    <w:rsid w:val="00CD54A0"/>
    <w:rsid w:val="00CE7200"/>
    <w:rsid w:val="00CE732D"/>
    <w:rsid w:val="00CE7993"/>
    <w:rsid w:val="00CF3008"/>
    <w:rsid w:val="00CF441E"/>
    <w:rsid w:val="00CF585B"/>
    <w:rsid w:val="00D061B0"/>
    <w:rsid w:val="00D10B0C"/>
    <w:rsid w:val="00D11C78"/>
    <w:rsid w:val="00D1495D"/>
    <w:rsid w:val="00D14E63"/>
    <w:rsid w:val="00D168DC"/>
    <w:rsid w:val="00D20377"/>
    <w:rsid w:val="00D22414"/>
    <w:rsid w:val="00D248F3"/>
    <w:rsid w:val="00D24BC1"/>
    <w:rsid w:val="00D24C1D"/>
    <w:rsid w:val="00D2569C"/>
    <w:rsid w:val="00D26FF6"/>
    <w:rsid w:val="00D30B1D"/>
    <w:rsid w:val="00D34E21"/>
    <w:rsid w:val="00D362A2"/>
    <w:rsid w:val="00D36F52"/>
    <w:rsid w:val="00D37D1D"/>
    <w:rsid w:val="00D40852"/>
    <w:rsid w:val="00D50CF1"/>
    <w:rsid w:val="00D51B22"/>
    <w:rsid w:val="00D53B7A"/>
    <w:rsid w:val="00D56253"/>
    <w:rsid w:val="00D614EC"/>
    <w:rsid w:val="00D66149"/>
    <w:rsid w:val="00D703CE"/>
    <w:rsid w:val="00D7174C"/>
    <w:rsid w:val="00D755BD"/>
    <w:rsid w:val="00D75FF5"/>
    <w:rsid w:val="00D82B61"/>
    <w:rsid w:val="00D84648"/>
    <w:rsid w:val="00D873C5"/>
    <w:rsid w:val="00D9245E"/>
    <w:rsid w:val="00D92D69"/>
    <w:rsid w:val="00D94F5F"/>
    <w:rsid w:val="00DA1B4B"/>
    <w:rsid w:val="00DA3180"/>
    <w:rsid w:val="00DA3F46"/>
    <w:rsid w:val="00DB39EF"/>
    <w:rsid w:val="00DC079D"/>
    <w:rsid w:val="00DD0F02"/>
    <w:rsid w:val="00DD3A95"/>
    <w:rsid w:val="00DD4F1C"/>
    <w:rsid w:val="00DD7C7E"/>
    <w:rsid w:val="00DE3CDC"/>
    <w:rsid w:val="00DE5B33"/>
    <w:rsid w:val="00DF34E3"/>
    <w:rsid w:val="00DF7EAF"/>
    <w:rsid w:val="00E021CE"/>
    <w:rsid w:val="00E03E73"/>
    <w:rsid w:val="00E123D9"/>
    <w:rsid w:val="00E1555C"/>
    <w:rsid w:val="00E22C94"/>
    <w:rsid w:val="00E278F7"/>
    <w:rsid w:val="00E3152F"/>
    <w:rsid w:val="00E32FD5"/>
    <w:rsid w:val="00E33E54"/>
    <w:rsid w:val="00E403D9"/>
    <w:rsid w:val="00E44522"/>
    <w:rsid w:val="00E45BE3"/>
    <w:rsid w:val="00E466DE"/>
    <w:rsid w:val="00E474C4"/>
    <w:rsid w:val="00E51C85"/>
    <w:rsid w:val="00E5355F"/>
    <w:rsid w:val="00E55CF6"/>
    <w:rsid w:val="00E60386"/>
    <w:rsid w:val="00E60A4D"/>
    <w:rsid w:val="00E62F36"/>
    <w:rsid w:val="00E74F40"/>
    <w:rsid w:val="00E75466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C24"/>
    <w:rsid w:val="00EC11F2"/>
    <w:rsid w:val="00EC12EB"/>
    <w:rsid w:val="00ED1325"/>
    <w:rsid w:val="00ED6A93"/>
    <w:rsid w:val="00ED7E47"/>
    <w:rsid w:val="00EE033A"/>
    <w:rsid w:val="00EE23DF"/>
    <w:rsid w:val="00EE2DDA"/>
    <w:rsid w:val="00EE2F75"/>
    <w:rsid w:val="00EE325C"/>
    <w:rsid w:val="00EF0349"/>
    <w:rsid w:val="00EF2680"/>
    <w:rsid w:val="00EF28C3"/>
    <w:rsid w:val="00F07B5F"/>
    <w:rsid w:val="00F14218"/>
    <w:rsid w:val="00F20CFA"/>
    <w:rsid w:val="00F235D6"/>
    <w:rsid w:val="00F23BE2"/>
    <w:rsid w:val="00F3460F"/>
    <w:rsid w:val="00F42F5F"/>
    <w:rsid w:val="00F50536"/>
    <w:rsid w:val="00F505CE"/>
    <w:rsid w:val="00F5233A"/>
    <w:rsid w:val="00F5238D"/>
    <w:rsid w:val="00F52E2C"/>
    <w:rsid w:val="00F600D6"/>
    <w:rsid w:val="00F61555"/>
    <w:rsid w:val="00F64881"/>
    <w:rsid w:val="00F70F87"/>
    <w:rsid w:val="00F71502"/>
    <w:rsid w:val="00F73E95"/>
    <w:rsid w:val="00F8436E"/>
    <w:rsid w:val="00F86700"/>
    <w:rsid w:val="00F9167A"/>
    <w:rsid w:val="00F92986"/>
    <w:rsid w:val="00F937B3"/>
    <w:rsid w:val="00FA129D"/>
    <w:rsid w:val="00FA17F3"/>
    <w:rsid w:val="00FA1FFD"/>
    <w:rsid w:val="00FA4337"/>
    <w:rsid w:val="00FA5062"/>
    <w:rsid w:val="00FB70D3"/>
    <w:rsid w:val="00FC094F"/>
    <w:rsid w:val="00FC0C2B"/>
    <w:rsid w:val="00FD0494"/>
    <w:rsid w:val="00FD0EF3"/>
    <w:rsid w:val="00FE334B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02972-23F4-4ACF-9159-3C7C8D36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46C4821-B826-481D-AF9B-4B67B15E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Šafařík</dc:creator>
  <cp:lastModifiedBy>Petr Ponikelský</cp:lastModifiedBy>
  <cp:revision>3</cp:revision>
  <cp:lastPrinted>2017-10-30T09:24:00Z</cp:lastPrinted>
  <dcterms:created xsi:type="dcterms:W3CDTF">2019-04-11T21:08:00Z</dcterms:created>
  <dcterms:modified xsi:type="dcterms:W3CDTF">2019-04-11T21:08:00Z</dcterms:modified>
</cp:coreProperties>
</file>